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05B9" w14:textId="09133553" w:rsidR="00FE4DB5" w:rsidRDefault="0005776C">
      <w:r>
        <w:rPr>
          <w:noProof/>
        </w:rPr>
        <w:drawing>
          <wp:anchor distT="0" distB="0" distL="114300" distR="114300" simplePos="0" relativeHeight="251657216" behindDoc="0" locked="1" layoutInCell="1" allowOverlap="1" wp14:anchorId="14FCE4D9" wp14:editId="32D6A631">
            <wp:simplePos x="0" y="0"/>
            <wp:positionH relativeFrom="column">
              <wp:posOffset>-914401</wp:posOffset>
            </wp:positionH>
            <wp:positionV relativeFrom="page">
              <wp:posOffset>0</wp:posOffset>
            </wp:positionV>
            <wp:extent cx="7552800" cy="10681200"/>
            <wp:effectExtent l="0" t="0" r="0" b="635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page">
              <wp14:pctWidth>0</wp14:pctWidth>
            </wp14:sizeRelH>
            <wp14:sizeRelV relativeFrom="page">
              <wp14:pctHeight>0</wp14:pctHeight>
            </wp14:sizeRelV>
          </wp:anchor>
        </w:drawing>
      </w:r>
    </w:p>
    <w:p w14:paraId="09B4AE1F" w14:textId="7388831F" w:rsidR="0005776C" w:rsidRDefault="0005776C"/>
    <w:p w14:paraId="571B2E60" w14:textId="48CF0B4A" w:rsidR="0005776C" w:rsidRDefault="0005776C"/>
    <w:p w14:paraId="49F0FDBC" w14:textId="3D42E5B2" w:rsidR="0005776C" w:rsidRDefault="0005776C"/>
    <w:p w14:paraId="4A72B3AE" w14:textId="2D640822" w:rsidR="0005776C" w:rsidRDefault="0005776C"/>
    <w:p w14:paraId="7198C5BC" w14:textId="0CE69EC8" w:rsidR="0005776C" w:rsidRDefault="0005776C"/>
    <w:p w14:paraId="06661E46" w14:textId="16A41F13" w:rsidR="0005776C" w:rsidRDefault="0005776C"/>
    <w:p w14:paraId="3148E5DC" w14:textId="54A6E71D" w:rsidR="0005776C" w:rsidRDefault="0005776C"/>
    <w:p w14:paraId="21FD143C" w14:textId="04FE0D54" w:rsidR="0005776C" w:rsidRDefault="0005776C"/>
    <w:p w14:paraId="21520697" w14:textId="62D395BC" w:rsidR="0005776C" w:rsidRDefault="0005776C"/>
    <w:p w14:paraId="6A24470E" w14:textId="0CC6C44C" w:rsidR="0005776C" w:rsidRDefault="0005776C"/>
    <w:p w14:paraId="406553C7" w14:textId="0A4BCDAA" w:rsidR="0005776C" w:rsidRDefault="0005776C"/>
    <w:p w14:paraId="191DBA78" w14:textId="24873A8D" w:rsidR="0005776C" w:rsidRDefault="0005776C"/>
    <w:p w14:paraId="72DE0C76" w14:textId="4B90F185" w:rsidR="0005776C" w:rsidRDefault="0005776C"/>
    <w:p w14:paraId="128E4F77" w14:textId="788B3B07" w:rsidR="0005776C" w:rsidRDefault="0005776C"/>
    <w:p w14:paraId="10648198" w14:textId="7ACC560B" w:rsidR="0005776C" w:rsidRDefault="0005776C"/>
    <w:p w14:paraId="0C0DDC2F" w14:textId="0AC4B80A" w:rsidR="0005776C" w:rsidRDefault="0005776C"/>
    <w:p w14:paraId="37D51D9E" w14:textId="05DE02E7" w:rsidR="0005776C" w:rsidRDefault="0005776C"/>
    <w:p w14:paraId="31221CDA" w14:textId="04B9B53C" w:rsidR="0005776C" w:rsidRDefault="0005776C"/>
    <w:p w14:paraId="636A70B3" w14:textId="6DA25E94" w:rsidR="0005776C" w:rsidRDefault="0005776C"/>
    <w:p w14:paraId="0F394422" w14:textId="22F792B6" w:rsidR="0005776C" w:rsidRDefault="0005776C"/>
    <w:p w14:paraId="268D21A8" w14:textId="3D85FAEB" w:rsidR="0005776C" w:rsidRDefault="0043262B">
      <w:r>
        <w:rPr>
          <w:rFonts w:ascii="Futura-Bold" w:hAnsi="Futura-Bold"/>
        </w:rPr>
        <w:t xml:space="preserve">Headings </w:t>
      </w:r>
    </w:p>
    <w:p w14:paraId="2C76D417" w14:textId="5F5B2C46" w:rsidR="0005776C" w:rsidRPr="0043262B" w:rsidRDefault="0043262B">
      <w:pPr>
        <w:rPr>
          <w:rFonts w:ascii="Futura Bk" w:hAnsi="Futura Bk"/>
          <w:sz w:val="20"/>
          <w:szCs w:val="20"/>
        </w:rPr>
      </w:pPr>
      <w:r w:rsidRPr="0043262B">
        <w:rPr>
          <w:rFonts w:ascii="Futura Bk" w:hAnsi="Futura Bk"/>
          <w:sz w:val="20"/>
          <w:szCs w:val="20"/>
        </w:rPr>
        <w:t xml:space="preserve">General text </w:t>
      </w:r>
    </w:p>
    <w:p w14:paraId="282181FB" w14:textId="07334BC8" w:rsidR="0005776C" w:rsidRDefault="0005776C"/>
    <w:p w14:paraId="73D8270B" w14:textId="465ECC1A" w:rsidR="0005776C" w:rsidRDefault="0005776C"/>
    <w:p w14:paraId="3DC8EC12" w14:textId="60153439" w:rsidR="0005776C" w:rsidRDefault="0005776C"/>
    <w:p w14:paraId="288145B3" w14:textId="025BB973" w:rsidR="0005776C" w:rsidRDefault="0005776C"/>
    <w:p w14:paraId="79D6D207" w14:textId="77777777" w:rsidR="00EF1DAB" w:rsidRPr="00DA019C" w:rsidRDefault="00EF1DAB" w:rsidP="00DA019C">
      <w:pPr>
        <w:pStyle w:val="HWWAHeading2"/>
        <w:shd w:val="clear" w:color="auto" w:fill="007096"/>
        <w:spacing w:after="240"/>
        <w:rPr>
          <w:rFonts w:cs="Futura-ExtraBold"/>
          <w:bCs/>
          <w:i w:val="0"/>
          <w:iCs w:val="0"/>
          <w:caps/>
          <w:color w:val="FFFFFF" w:themeColor="background1"/>
          <w:sz w:val="28"/>
        </w:rPr>
      </w:pPr>
      <w:r w:rsidRPr="00DA019C">
        <w:rPr>
          <w:rFonts w:cs="Futura-ExtraBold"/>
          <w:bCs/>
          <w:i w:val="0"/>
          <w:iCs w:val="0"/>
          <w:caps/>
          <w:color w:val="FFFFFF" w:themeColor="background1"/>
          <w:sz w:val="28"/>
        </w:rPr>
        <w:lastRenderedPageBreak/>
        <w:t>Creating a workplace health and wellbeing policy</w:t>
      </w:r>
    </w:p>
    <w:p w14:paraId="7E2A0B24" w14:textId="4F8017A0" w:rsidR="009F5C44" w:rsidRDefault="00EF1DAB" w:rsidP="009F5C44">
      <w:pPr>
        <w:pStyle w:val="HWWAHeading2"/>
        <w:spacing w:before="0"/>
        <w:rPr>
          <w:color w:val="007096"/>
        </w:rPr>
      </w:pPr>
      <w:r w:rsidRPr="00DA019C">
        <w:rPr>
          <w:color w:val="007096"/>
        </w:rPr>
        <w:t xml:space="preserve">A ready-to-use workplace health policy template that can be tailored to suit workplace needs.  </w:t>
      </w:r>
    </w:p>
    <w:p w14:paraId="7367EA3C" w14:textId="2AA0D344" w:rsidR="00EF1DAB" w:rsidRPr="009F5C44" w:rsidRDefault="00EF1DAB" w:rsidP="009F5C44">
      <w:pPr>
        <w:pStyle w:val="HWWAParagraphText"/>
        <w:spacing w:line="276" w:lineRule="auto"/>
        <w:rPr>
          <w:rFonts w:cs="Arial"/>
        </w:rPr>
      </w:pPr>
      <w:r w:rsidRPr="006E56D4">
        <w:rPr>
          <w:rFonts w:cs="Arial"/>
        </w:rPr>
        <w:t>Creating a workplace health and wellbeing policy is an important part of a successful workplace health program.</w:t>
      </w:r>
      <w:r w:rsidRPr="00EE2775">
        <w:rPr>
          <w:rFonts w:cs="Arial"/>
        </w:rPr>
        <w:t xml:space="preserve"> It demonstrates your organisation’s commitment to health and wellbeing and outlines the specific ways your workplace will support and encourage employee health</w:t>
      </w:r>
      <w:r w:rsidRPr="00CA1B4D">
        <w:rPr>
          <w:rFonts w:cs="Arial"/>
        </w:rPr>
        <w:t xml:space="preserve">. </w:t>
      </w:r>
    </w:p>
    <w:p w14:paraId="7491F86E" w14:textId="6244C586" w:rsidR="00EF1DAB" w:rsidRDefault="00EF1DAB" w:rsidP="00EF1DAB">
      <w:pPr>
        <w:pStyle w:val="HWWAParagraphText"/>
        <w:spacing w:after="240" w:line="276" w:lineRule="auto"/>
        <w:rPr>
          <w:rFonts w:cs="Arial"/>
        </w:rPr>
      </w:pPr>
      <w:r>
        <w:rPr>
          <w:rFonts w:cs="Arial"/>
        </w:rPr>
        <w:t>Before</w:t>
      </w:r>
      <w:r w:rsidRPr="00CA1B4D">
        <w:rPr>
          <w:rFonts w:cs="Arial"/>
        </w:rPr>
        <w:t xml:space="preserve"> developing your policy, it is recommended that you undertake the free </w:t>
      </w:r>
      <w:bookmarkStart w:id="0" w:name="_Hlk67910572"/>
      <w:r w:rsidRPr="00162A30">
        <w:rPr>
          <w:rFonts w:cs="Arial"/>
        </w:rPr>
        <w:fldChar w:fldCharType="begin"/>
      </w:r>
      <w:r w:rsidRPr="00162A30">
        <w:rPr>
          <w:rFonts w:cs="Arial"/>
        </w:rPr>
        <w:instrText xml:space="preserve"> HYPERLINK "https://livelighter.com.au/Workplaces/Training" </w:instrText>
      </w:r>
      <w:r w:rsidRPr="00162A30">
        <w:rPr>
          <w:rFonts w:cs="Arial"/>
        </w:rPr>
        <w:fldChar w:fldCharType="separate"/>
      </w:r>
      <w:r w:rsidRPr="00162A30">
        <w:rPr>
          <w:rStyle w:val="Hyperlink"/>
          <w:rFonts w:cs="Arial"/>
        </w:rPr>
        <w:t>Online workplace health coordinator training</w:t>
      </w:r>
      <w:r w:rsidRPr="00162A30">
        <w:rPr>
          <w:rFonts w:cs="Arial"/>
        </w:rPr>
        <w:fldChar w:fldCharType="end"/>
      </w:r>
      <w:r>
        <w:rPr>
          <w:rFonts w:cs="Arial"/>
          <w:i/>
          <w:iCs/>
        </w:rPr>
        <w:t>,</w:t>
      </w:r>
      <w:r>
        <w:rPr>
          <w:rFonts w:cs="Arial"/>
        </w:rPr>
        <w:t xml:space="preserve"> </w:t>
      </w:r>
      <w:bookmarkEnd w:id="0"/>
      <w:r>
        <w:rPr>
          <w:rFonts w:cs="Arial"/>
        </w:rPr>
        <w:t xml:space="preserve">which </w:t>
      </w:r>
      <w:r>
        <w:rPr>
          <w:lang w:eastAsia="en-US"/>
        </w:rPr>
        <w:t>covers the basics of workplace health promotion and includes four self-paced modules to support you in developing a comprehensive and tailored workplace health program.</w:t>
      </w:r>
      <w:r w:rsidRPr="00CA1B4D">
        <w:rPr>
          <w:rFonts w:cs="Arial"/>
        </w:rPr>
        <w:t xml:space="preserve"> </w:t>
      </w:r>
      <w:r>
        <w:rPr>
          <w:rFonts w:cs="Arial"/>
        </w:rPr>
        <w:t xml:space="preserve">This policy is best used in conjunction with the </w:t>
      </w:r>
      <w:bookmarkStart w:id="1" w:name="_Hlk67910892"/>
      <w:bookmarkStart w:id="2" w:name="_Hlk67910703"/>
      <w:r w:rsidR="00C86CB9">
        <w:rPr>
          <w:rFonts w:cs="Arial"/>
          <w:iCs/>
        </w:rPr>
        <w:fldChar w:fldCharType="begin"/>
      </w:r>
      <w:r w:rsidR="00C86CB9">
        <w:rPr>
          <w:rFonts w:cs="Arial"/>
          <w:iCs/>
        </w:rPr>
        <w:instrText xml:space="preserve"> HYPERLINK "livelighter.com.au/assets/resource/workplace/2021-07-toolkit-for-a-healthier-workplace.pdf" </w:instrText>
      </w:r>
      <w:r w:rsidR="00C86CB9">
        <w:rPr>
          <w:rFonts w:cs="Arial"/>
          <w:iCs/>
        </w:rPr>
        <w:fldChar w:fldCharType="separate"/>
      </w:r>
      <w:r w:rsidRPr="00C86CB9">
        <w:rPr>
          <w:rStyle w:val="Hyperlink"/>
          <w:rFonts w:cs="Arial"/>
          <w:iCs/>
        </w:rPr>
        <w:t>Toolkit for a healthier workplace</w:t>
      </w:r>
      <w:r w:rsidR="00C86CB9">
        <w:rPr>
          <w:rFonts w:cs="Arial"/>
          <w:iCs/>
        </w:rPr>
        <w:fldChar w:fldCharType="end"/>
      </w:r>
      <w:r w:rsidRPr="00162A30">
        <w:rPr>
          <w:rFonts w:cs="Arial"/>
          <w:iCs/>
        </w:rPr>
        <w:t xml:space="preserve"> resource</w:t>
      </w:r>
      <w:r>
        <w:rPr>
          <w:rFonts w:cs="Arial"/>
        </w:rPr>
        <w:t xml:space="preserve"> </w:t>
      </w:r>
      <w:bookmarkEnd w:id="1"/>
      <w:bookmarkEnd w:id="2"/>
      <w:r>
        <w:rPr>
          <w:rFonts w:cs="Arial"/>
        </w:rPr>
        <w:t xml:space="preserve">and the </w:t>
      </w:r>
      <w:bookmarkStart w:id="3" w:name="_Hlk67910016"/>
      <w:r w:rsidR="00C86CB9">
        <w:rPr>
          <w:rFonts w:cs="Arial"/>
          <w:iCs/>
        </w:rPr>
        <w:fldChar w:fldCharType="begin"/>
      </w:r>
      <w:r w:rsidR="00C86CB9">
        <w:rPr>
          <w:rFonts w:cs="Arial"/>
          <w:iCs/>
        </w:rPr>
        <w:instrText xml:space="preserve"> HYPERLINK "livelighter.com.au/assets/resource/workplace/2021-07-best-practice-guide.pdf" </w:instrText>
      </w:r>
      <w:r w:rsidR="00C86CB9">
        <w:rPr>
          <w:rFonts w:cs="Arial"/>
          <w:iCs/>
        </w:rPr>
        <w:fldChar w:fldCharType="separate"/>
      </w:r>
      <w:r w:rsidRPr="00C86CB9">
        <w:rPr>
          <w:rStyle w:val="Hyperlink"/>
          <w:rFonts w:cs="Arial"/>
          <w:iCs/>
        </w:rPr>
        <w:t xml:space="preserve">Best </w:t>
      </w:r>
      <w:r w:rsidR="00696968" w:rsidRPr="00C86CB9">
        <w:rPr>
          <w:rStyle w:val="Hyperlink"/>
          <w:rFonts w:cs="Arial"/>
          <w:iCs/>
        </w:rPr>
        <w:t>p</w:t>
      </w:r>
      <w:r w:rsidRPr="00C86CB9">
        <w:rPr>
          <w:rStyle w:val="Hyperlink"/>
          <w:rFonts w:cs="Arial"/>
          <w:iCs/>
        </w:rPr>
        <w:t xml:space="preserve">ractice </w:t>
      </w:r>
      <w:r w:rsidR="00696968" w:rsidRPr="00C86CB9">
        <w:rPr>
          <w:rStyle w:val="Hyperlink"/>
          <w:rFonts w:cs="Arial"/>
          <w:iCs/>
        </w:rPr>
        <w:t>g</w:t>
      </w:r>
      <w:r w:rsidRPr="00C86CB9">
        <w:rPr>
          <w:rStyle w:val="Hyperlink"/>
          <w:rFonts w:cs="Arial"/>
          <w:iCs/>
        </w:rPr>
        <w:t>uide: Workplace health and wellbeing strategie</w:t>
      </w:r>
      <w:r w:rsidR="00C86CB9" w:rsidRPr="00C86CB9">
        <w:rPr>
          <w:rStyle w:val="Hyperlink"/>
          <w:rFonts w:cs="Arial"/>
          <w:iCs/>
        </w:rPr>
        <w:t>s</w:t>
      </w:r>
      <w:bookmarkEnd w:id="3"/>
      <w:r w:rsidR="00C86CB9">
        <w:rPr>
          <w:rFonts w:cs="Arial"/>
          <w:iCs/>
        </w:rPr>
        <w:fldChar w:fldCharType="end"/>
      </w:r>
      <w:r>
        <w:rPr>
          <w:rFonts w:cs="Arial"/>
        </w:rPr>
        <w:t xml:space="preserve">. </w:t>
      </w:r>
    </w:p>
    <w:p w14:paraId="1EF47EE3" w14:textId="77777777" w:rsidR="00EF1DAB" w:rsidRPr="007C0A73" w:rsidRDefault="00EF1DAB" w:rsidP="009F5C44">
      <w:pPr>
        <w:pStyle w:val="HWWAHeading2"/>
        <w:spacing w:before="0"/>
        <w:rPr>
          <w:rFonts w:cs="Arial"/>
          <w:b w:val="0"/>
          <w:bCs/>
          <w:i w:val="0"/>
          <w:iCs w:val="0"/>
          <w:sz w:val="20"/>
          <w:szCs w:val="20"/>
        </w:rPr>
      </w:pPr>
      <w:r w:rsidRPr="007C0A73">
        <w:rPr>
          <w:rFonts w:cs="Arial"/>
          <w:b w:val="0"/>
          <w:bCs/>
          <w:i w:val="0"/>
          <w:iCs w:val="0"/>
          <w:sz w:val="20"/>
          <w:szCs w:val="20"/>
        </w:rPr>
        <w:t>A good policy should include:</w:t>
      </w:r>
    </w:p>
    <w:p w14:paraId="24B485BC" w14:textId="77777777" w:rsidR="00EF1DAB" w:rsidRDefault="00EF1DAB" w:rsidP="009F5C44">
      <w:pPr>
        <w:pStyle w:val="HWWABullets1"/>
        <w:spacing w:after="120"/>
      </w:pPr>
      <w:r>
        <w:t>A policy</w:t>
      </w:r>
      <w:r w:rsidRPr="001B55A9">
        <w:t xml:space="preserve"> statement</w:t>
      </w:r>
      <w:r w:rsidRPr="000F1B41">
        <w:t xml:space="preserve"> of the </w:t>
      </w:r>
      <w:r>
        <w:t>workplace’s commitment to the health issue.</w:t>
      </w:r>
    </w:p>
    <w:p w14:paraId="3C7B4AC6" w14:textId="77777777" w:rsidR="00EF1DAB" w:rsidRPr="000F1B41" w:rsidRDefault="00EF1DAB" w:rsidP="00EF1DAB">
      <w:pPr>
        <w:pStyle w:val="HWWABullets1"/>
      </w:pPr>
      <w:r w:rsidRPr="001B55A9">
        <w:t>Clear objectives</w:t>
      </w:r>
      <w:r w:rsidRPr="000F1B41">
        <w:t xml:space="preserve"> t</w:t>
      </w:r>
      <w:r>
        <w:t>hat demonstrate how your policy</w:t>
      </w:r>
      <w:r w:rsidRPr="000F1B41">
        <w:t xml:space="preserve"> statement will be a</w:t>
      </w:r>
      <w:r>
        <w:t>chieved.</w:t>
      </w:r>
    </w:p>
    <w:p w14:paraId="60F060B9" w14:textId="1ACE578D" w:rsidR="00EF1DAB" w:rsidRPr="000F1B41" w:rsidRDefault="00EF1DAB" w:rsidP="00EF1DAB">
      <w:pPr>
        <w:pStyle w:val="HWWABullets1"/>
      </w:pPr>
      <w:r w:rsidRPr="001B55A9">
        <w:t xml:space="preserve">Strategies </w:t>
      </w:r>
      <w:r w:rsidRPr="000F1B41">
        <w:t>or actions</w:t>
      </w:r>
      <w:r w:rsidRPr="001B55A9">
        <w:t xml:space="preserve"> </w:t>
      </w:r>
      <w:r w:rsidRPr="000F1B41">
        <w:t xml:space="preserve">that </w:t>
      </w:r>
      <w:r>
        <w:t xml:space="preserve">will be undertaken </w:t>
      </w:r>
      <w:r w:rsidRPr="000F1B41">
        <w:t>to achieve your objectives e.g., changes to the physical environment</w:t>
      </w:r>
      <w:r>
        <w:t>, education and activities</w:t>
      </w:r>
      <w:r w:rsidRPr="000F1B41">
        <w:t>. Use</w:t>
      </w:r>
      <w:r>
        <w:t xml:space="preserve"> </w:t>
      </w:r>
      <w:r w:rsidRPr="00162A30">
        <w:t>the</w:t>
      </w:r>
      <w:r w:rsidRPr="00162A30">
        <w:rPr>
          <w:color w:val="800080"/>
        </w:rPr>
        <w:t xml:space="preserve"> </w:t>
      </w:r>
      <w:hyperlink r:id="rId9" w:history="1">
        <w:r w:rsidRPr="00162A30">
          <w:rPr>
            <w:rStyle w:val="Hyperlink"/>
            <w:color w:val="800080"/>
          </w:rPr>
          <w:t>Best Practice Guide: Workplace health and wellbeing strategies</w:t>
        </w:r>
      </w:hyperlink>
      <w:r w:rsidRPr="001B55A9">
        <w:t xml:space="preserve"> </w:t>
      </w:r>
      <w:r>
        <w:t xml:space="preserve">to </w:t>
      </w:r>
      <w:r w:rsidRPr="000F1B41">
        <w:t>find the best strategies for your workplace</w:t>
      </w:r>
      <w:r>
        <w:t>.</w:t>
      </w:r>
    </w:p>
    <w:p w14:paraId="00BB8E66" w14:textId="77777777" w:rsidR="00EF1DAB" w:rsidRDefault="00EF1DAB" w:rsidP="00EF1DAB">
      <w:pPr>
        <w:pStyle w:val="HWWABullets1"/>
        <w:spacing w:line="276" w:lineRule="auto"/>
      </w:pPr>
      <w:r>
        <w:rPr>
          <w:rFonts w:cs="Arial"/>
        </w:rPr>
        <w:t xml:space="preserve">Specific responsibilities of those within the organisation and how they will contribute to the implementation of the policy.  </w:t>
      </w:r>
    </w:p>
    <w:p w14:paraId="365295D4" w14:textId="77777777" w:rsidR="00EF1DAB" w:rsidRDefault="00EF1DAB" w:rsidP="00EF1DAB">
      <w:pPr>
        <w:pStyle w:val="HWWABullets1"/>
      </w:pPr>
      <w:r>
        <w:t xml:space="preserve">A timeline to ensure the policy is </w:t>
      </w:r>
      <w:r w:rsidRPr="001B55A9">
        <w:t>monitored</w:t>
      </w:r>
      <w:r>
        <w:t>,</w:t>
      </w:r>
      <w:r w:rsidRPr="001B55A9">
        <w:t xml:space="preserve"> updated and reviewed</w:t>
      </w:r>
      <w:r>
        <w:t xml:space="preserve"> regularly</w:t>
      </w:r>
      <w:r w:rsidRPr="001B55A9">
        <w:t>.</w:t>
      </w:r>
    </w:p>
    <w:p w14:paraId="194AB764" w14:textId="77777777" w:rsidR="00EF1DAB" w:rsidRPr="005E3985" w:rsidRDefault="00EF1DAB" w:rsidP="00EF1DAB">
      <w:pPr>
        <w:pStyle w:val="HWWABullets1"/>
        <w:rPr>
          <w:color w:val="auto"/>
        </w:rPr>
      </w:pPr>
      <w:r w:rsidRPr="005E3985">
        <w:rPr>
          <w:color w:val="auto"/>
        </w:rPr>
        <w:t xml:space="preserve">How the policy will be promoted and communicated to all employees </w:t>
      </w:r>
      <w:r>
        <w:rPr>
          <w:color w:val="auto"/>
        </w:rPr>
        <w:t>e.g.</w:t>
      </w:r>
      <w:r w:rsidRPr="005E3985">
        <w:rPr>
          <w:color w:val="auto"/>
        </w:rPr>
        <w:t>, include</w:t>
      </w:r>
      <w:r>
        <w:rPr>
          <w:color w:val="auto"/>
        </w:rPr>
        <w:t xml:space="preserve"> policy</w:t>
      </w:r>
      <w:r w:rsidRPr="005E3985">
        <w:rPr>
          <w:color w:val="auto"/>
        </w:rPr>
        <w:t xml:space="preserve"> as part of the </w:t>
      </w:r>
      <w:r>
        <w:rPr>
          <w:color w:val="auto"/>
        </w:rPr>
        <w:t xml:space="preserve">employee </w:t>
      </w:r>
      <w:r w:rsidRPr="005E3985">
        <w:rPr>
          <w:color w:val="auto"/>
        </w:rPr>
        <w:t xml:space="preserve">induction process and </w:t>
      </w:r>
      <w:r>
        <w:rPr>
          <w:color w:val="auto"/>
        </w:rPr>
        <w:t xml:space="preserve">ensure it is </w:t>
      </w:r>
      <w:r w:rsidRPr="005E3985">
        <w:rPr>
          <w:color w:val="auto"/>
        </w:rPr>
        <w:t xml:space="preserve">easily accessible.  </w:t>
      </w:r>
    </w:p>
    <w:p w14:paraId="626A404E" w14:textId="77777777" w:rsidR="00EF1DAB" w:rsidRDefault="00EF1DAB" w:rsidP="00EF1DAB">
      <w:pPr>
        <w:pStyle w:val="HWWABullets1"/>
        <w:numPr>
          <w:ilvl w:val="0"/>
          <w:numId w:val="0"/>
        </w:numPr>
        <w:spacing w:line="276" w:lineRule="auto"/>
        <w:rPr>
          <w:rFonts w:cs="Arial"/>
          <w:b/>
          <w:i/>
          <w:sz w:val="24"/>
          <w:szCs w:val="24"/>
        </w:rPr>
      </w:pPr>
    </w:p>
    <w:p w14:paraId="2131ED65" w14:textId="77777777" w:rsidR="00EF1DAB" w:rsidRPr="00DA019C" w:rsidRDefault="00EF1DAB" w:rsidP="009F5C44">
      <w:pPr>
        <w:pStyle w:val="HWWABullets1"/>
        <w:numPr>
          <w:ilvl w:val="0"/>
          <w:numId w:val="0"/>
        </w:numPr>
        <w:spacing w:after="120" w:line="276" w:lineRule="auto"/>
        <w:rPr>
          <w:rFonts w:cs="Arial"/>
          <w:color w:val="007096"/>
        </w:rPr>
      </w:pPr>
      <w:r w:rsidRPr="00DA019C">
        <w:rPr>
          <w:rFonts w:cs="Arial"/>
          <w:b/>
          <w:i/>
          <w:color w:val="007096"/>
          <w:sz w:val="24"/>
          <w:szCs w:val="24"/>
        </w:rPr>
        <w:t xml:space="preserve">How to use this policy template </w:t>
      </w:r>
    </w:p>
    <w:p w14:paraId="136CF53D" w14:textId="77777777" w:rsidR="00EF1DAB" w:rsidRDefault="00EF1DAB" w:rsidP="009F5C44">
      <w:pPr>
        <w:pStyle w:val="HWWAParagraphText"/>
        <w:spacing w:line="276" w:lineRule="auto"/>
        <w:rPr>
          <w:rFonts w:cs="Arial"/>
        </w:rPr>
      </w:pPr>
      <w:r w:rsidRPr="00EE2775">
        <w:rPr>
          <w:rFonts w:cs="Arial"/>
        </w:rPr>
        <w:t>Use th</w:t>
      </w:r>
      <w:r>
        <w:rPr>
          <w:rFonts w:cs="Arial"/>
        </w:rPr>
        <w:t xml:space="preserve">is </w:t>
      </w:r>
      <w:r w:rsidRPr="00EE2775">
        <w:rPr>
          <w:rFonts w:cs="Arial"/>
        </w:rPr>
        <w:t xml:space="preserve">template to </w:t>
      </w:r>
      <w:r>
        <w:rPr>
          <w:rFonts w:cs="Arial"/>
        </w:rPr>
        <w:t>tailor a health and wellbeing policy</w:t>
      </w:r>
      <w:r w:rsidRPr="00EE2775">
        <w:rPr>
          <w:rFonts w:cs="Arial"/>
        </w:rPr>
        <w:t xml:space="preserve"> to your workplace’s needs, environment and culture. Add your workplace details, select the health priorities most relevant to your workplace, and add in the strategies you plan to implement. </w:t>
      </w:r>
    </w:p>
    <w:p w14:paraId="5608EBD1" w14:textId="77777777" w:rsidR="00EF1DAB" w:rsidRDefault="00EF1DAB" w:rsidP="009F5C44">
      <w:pPr>
        <w:pStyle w:val="HWWAParagraphText"/>
        <w:spacing w:line="276" w:lineRule="auto"/>
        <w:rPr>
          <w:rFonts w:cs="Arial"/>
        </w:rPr>
      </w:pPr>
      <w:r w:rsidRPr="00EE2775">
        <w:rPr>
          <w:rFonts w:cs="Arial"/>
        </w:rPr>
        <w:t>This policy template focuses on</w:t>
      </w:r>
      <w:r>
        <w:rPr>
          <w:rFonts w:cs="Arial"/>
        </w:rPr>
        <w:t xml:space="preserve"> the following risk factors and</w:t>
      </w:r>
      <w:r w:rsidRPr="00EE2775">
        <w:rPr>
          <w:rFonts w:cs="Arial"/>
        </w:rPr>
        <w:t xml:space="preserve"> is based on Australian guidelines and recommendations</w:t>
      </w:r>
      <w:r>
        <w:rPr>
          <w:rFonts w:cs="Arial"/>
        </w:rPr>
        <w:t xml:space="preserve">: </w:t>
      </w:r>
    </w:p>
    <w:p w14:paraId="2F4B95C8" w14:textId="77777777" w:rsidR="00EF1DAB" w:rsidRDefault="00EF1DAB" w:rsidP="009F5C44">
      <w:pPr>
        <w:pStyle w:val="HWWABullets1"/>
        <w:spacing w:after="120" w:line="276" w:lineRule="auto"/>
        <w:rPr>
          <w:rFonts w:cs="Arial"/>
        </w:rPr>
      </w:pPr>
      <w:bookmarkStart w:id="4" w:name="_Hlk67910933"/>
      <w:r>
        <w:rPr>
          <w:rFonts w:cs="Arial"/>
        </w:rPr>
        <w:t>Physical inactivity;</w:t>
      </w:r>
    </w:p>
    <w:p w14:paraId="01BDDFDE" w14:textId="77777777" w:rsidR="00EF1DAB" w:rsidRDefault="00EF1DAB" w:rsidP="00EF1DAB">
      <w:pPr>
        <w:pStyle w:val="HWWABullets1"/>
        <w:spacing w:line="276" w:lineRule="auto"/>
        <w:rPr>
          <w:rFonts w:cs="Arial"/>
        </w:rPr>
      </w:pPr>
      <w:r>
        <w:rPr>
          <w:rFonts w:cs="Arial"/>
        </w:rPr>
        <w:t xml:space="preserve">Unhealthy eating and drinking; </w:t>
      </w:r>
    </w:p>
    <w:p w14:paraId="6C4202B1" w14:textId="77777777" w:rsidR="00EF1DAB" w:rsidRDefault="00EF1DAB" w:rsidP="00EF1DAB">
      <w:pPr>
        <w:pStyle w:val="HWWABullets1"/>
        <w:spacing w:line="276" w:lineRule="auto"/>
        <w:rPr>
          <w:rFonts w:cs="Arial"/>
        </w:rPr>
      </w:pPr>
      <w:r>
        <w:rPr>
          <w:rFonts w:cs="Arial"/>
        </w:rPr>
        <w:t>S</w:t>
      </w:r>
      <w:r w:rsidRPr="00EE2775">
        <w:rPr>
          <w:rFonts w:cs="Arial"/>
        </w:rPr>
        <w:t>mokin</w:t>
      </w:r>
      <w:r>
        <w:rPr>
          <w:rFonts w:cs="Arial"/>
        </w:rPr>
        <w:t xml:space="preserve">g; and </w:t>
      </w:r>
    </w:p>
    <w:p w14:paraId="3B6E1F3D" w14:textId="77777777" w:rsidR="00EF1DAB" w:rsidRPr="00730175" w:rsidRDefault="00EF1DAB" w:rsidP="00EF1DAB">
      <w:pPr>
        <w:pStyle w:val="HWWABullets1"/>
        <w:spacing w:line="276" w:lineRule="auto"/>
        <w:rPr>
          <w:rFonts w:cs="Arial"/>
        </w:rPr>
      </w:pPr>
      <w:r w:rsidRPr="00730175">
        <w:rPr>
          <w:rFonts w:cs="Arial"/>
        </w:rPr>
        <w:t>Alcohol</w:t>
      </w:r>
      <w:r>
        <w:rPr>
          <w:rFonts w:cs="Arial"/>
        </w:rPr>
        <w:t xml:space="preserve"> use.</w:t>
      </w:r>
    </w:p>
    <w:bookmarkEnd w:id="4"/>
    <w:p w14:paraId="0AB136F6" w14:textId="77777777" w:rsidR="00EF1DAB" w:rsidRDefault="00EF1DAB" w:rsidP="00EF1DAB">
      <w:pPr>
        <w:pStyle w:val="HWWAParagraphText"/>
        <w:spacing w:before="240" w:after="240" w:line="276" w:lineRule="auto"/>
        <w:rPr>
          <w:rFonts w:cs="Arial"/>
        </w:rPr>
      </w:pPr>
      <w:r w:rsidRPr="00EE2775">
        <w:rPr>
          <w:rFonts w:cs="Arial"/>
        </w:rPr>
        <w:t xml:space="preserve">Other workplace health priority areas </w:t>
      </w:r>
      <w:r>
        <w:rPr>
          <w:rFonts w:cs="Arial"/>
        </w:rPr>
        <w:t xml:space="preserve">(e.g., mental health, fatigue) </w:t>
      </w:r>
      <w:r w:rsidRPr="00EE2775">
        <w:rPr>
          <w:rFonts w:cs="Arial"/>
        </w:rPr>
        <w:t>can</w:t>
      </w:r>
      <w:r>
        <w:rPr>
          <w:rFonts w:cs="Arial"/>
        </w:rPr>
        <w:t xml:space="preserve"> also</w:t>
      </w:r>
      <w:r w:rsidRPr="00EE2775">
        <w:rPr>
          <w:rFonts w:cs="Arial"/>
        </w:rPr>
        <w:t xml:space="preserve"> be added. </w:t>
      </w:r>
    </w:p>
    <w:p w14:paraId="4B964000" w14:textId="77777777" w:rsidR="00EF1DAB" w:rsidRPr="00EE2775" w:rsidRDefault="00EF1DAB" w:rsidP="009F5C44">
      <w:pPr>
        <w:pStyle w:val="HWWAParagraphText"/>
        <w:spacing w:line="276" w:lineRule="auto"/>
        <w:rPr>
          <w:rFonts w:cs="Arial"/>
        </w:rPr>
      </w:pPr>
      <w:r>
        <w:rPr>
          <w:rFonts w:cs="Arial"/>
        </w:rPr>
        <w:t>It is</w:t>
      </w:r>
      <w:r w:rsidRPr="00EE2775">
        <w:rPr>
          <w:rFonts w:cs="Arial"/>
        </w:rPr>
        <w:t xml:space="preserve"> recommended that employees are consulted during development to increase their ownership and understanding of the policy</w:t>
      </w:r>
      <w:r>
        <w:rPr>
          <w:rFonts w:cs="Arial"/>
        </w:rPr>
        <w:t xml:space="preserve"> (and subsequent adherence to it). T</w:t>
      </w:r>
      <w:r w:rsidRPr="00EE2775">
        <w:rPr>
          <w:rFonts w:cs="Arial"/>
        </w:rPr>
        <w:t>he term ‘employee’ has been used throughout the document to refer to all workers, supervisors, managers, external contractors and volunteers.</w:t>
      </w:r>
    </w:p>
    <w:p w14:paraId="5E222886" w14:textId="77777777" w:rsidR="00EF1DAB" w:rsidRPr="00EE2775" w:rsidRDefault="00EF1DAB" w:rsidP="009F5C44">
      <w:pPr>
        <w:pStyle w:val="HWWAParagraphText"/>
        <w:spacing w:line="276" w:lineRule="auto"/>
        <w:rPr>
          <w:rFonts w:cs="Arial"/>
        </w:rPr>
      </w:pPr>
      <w:r w:rsidRPr="00EE2775">
        <w:rPr>
          <w:rFonts w:cs="Arial"/>
        </w:rPr>
        <w:t xml:space="preserve">You may need to adapt your policy to suit different worksites within your workplace or include a “phased in approach” to gradually introduce any new changes to allow the workplace culture to adapt. </w:t>
      </w:r>
    </w:p>
    <w:p w14:paraId="5400A440" w14:textId="5BF8A324" w:rsidR="00EF1DAB" w:rsidRDefault="00EF1DAB" w:rsidP="00732E8E">
      <w:pPr>
        <w:pStyle w:val="HWWAParagraphText"/>
        <w:spacing w:line="276" w:lineRule="auto"/>
        <w:rPr>
          <w:rFonts w:cs="Arial"/>
          <w:color w:val="000000" w:themeColor="text1"/>
        </w:rPr>
      </w:pPr>
      <w:r w:rsidRPr="00EE2775">
        <w:rPr>
          <w:rFonts w:cs="Arial"/>
        </w:rPr>
        <w:t xml:space="preserve">Some sections give prompts to </w:t>
      </w:r>
      <w:r w:rsidRPr="00EE2775">
        <w:rPr>
          <w:rFonts w:cs="Arial"/>
          <w:color w:val="FF0000"/>
        </w:rPr>
        <w:t>[remove if not applicable]</w:t>
      </w:r>
      <w:r w:rsidRPr="00EE2775">
        <w:rPr>
          <w:rFonts w:cs="Arial"/>
        </w:rPr>
        <w:t xml:space="preserve">. For example, if your workplace does not </w:t>
      </w:r>
      <w:r w:rsidRPr="00EE2775">
        <w:rPr>
          <w:rFonts w:cs="Arial"/>
        </w:rPr>
        <w:lastRenderedPageBreak/>
        <w:t>have a vending machine, the section about creating healthier vending machines will not be necessary.</w:t>
      </w:r>
      <w:r w:rsidRPr="00EE2775">
        <w:rPr>
          <w:rFonts w:cs="Arial"/>
          <w:color w:val="000000" w:themeColor="text1"/>
        </w:rPr>
        <w:t xml:space="preserve"> Remember to delete all the </w:t>
      </w:r>
      <w:r w:rsidRPr="00EE2775">
        <w:rPr>
          <w:rFonts w:cs="Arial"/>
          <w:color w:val="FF0000"/>
        </w:rPr>
        <w:t xml:space="preserve">red text </w:t>
      </w:r>
      <w:r w:rsidRPr="00EE2775">
        <w:rPr>
          <w:rFonts w:cs="Arial"/>
          <w:color w:val="000000" w:themeColor="text1"/>
        </w:rPr>
        <w:t>before you finalise your policy.</w:t>
      </w:r>
    </w:p>
    <w:p w14:paraId="6C9780B4" w14:textId="77777777" w:rsidR="00732E8E" w:rsidRPr="00732E8E" w:rsidRDefault="00732E8E" w:rsidP="00732E8E">
      <w:pPr>
        <w:pStyle w:val="HWWAParagraphText"/>
        <w:spacing w:line="276" w:lineRule="auto"/>
        <w:rPr>
          <w:rFonts w:cs="Arial"/>
          <w:color w:val="000000" w:themeColor="text1"/>
        </w:rPr>
      </w:pPr>
    </w:p>
    <w:p w14:paraId="37AA1C8B" w14:textId="0AB8CAFB" w:rsidR="00EF1DAB" w:rsidRPr="00731678" w:rsidRDefault="00EF1DAB" w:rsidP="00DA019C">
      <w:pPr>
        <w:pStyle w:val="HWWAMainHeading1"/>
        <w:shd w:val="clear" w:color="auto" w:fill="007096"/>
        <w:spacing w:before="0" w:after="240"/>
        <w:rPr>
          <w:color w:val="FFFFFF" w:themeColor="background1"/>
        </w:rPr>
      </w:pPr>
      <w:r w:rsidRPr="00731678">
        <w:rPr>
          <w:color w:val="FFFFFF" w:themeColor="background1"/>
        </w:rPr>
        <w:t>Health and wellbeing policy</w:t>
      </w:r>
    </w:p>
    <w:p w14:paraId="1415CC8D" w14:textId="77777777" w:rsidR="00EF1DAB" w:rsidRPr="00F02217" w:rsidRDefault="00EF1DAB" w:rsidP="00EF1DAB">
      <w:pPr>
        <w:pStyle w:val="HWWAParagraphText"/>
        <w:spacing w:after="60"/>
        <w:rPr>
          <w:b/>
          <w:i/>
          <w:color w:val="007096"/>
          <w:sz w:val="24"/>
          <w:szCs w:val="24"/>
        </w:rPr>
      </w:pPr>
      <w:r w:rsidRPr="00F02217">
        <w:rPr>
          <w:b/>
          <w:i/>
          <w:color w:val="007096"/>
          <w:sz w:val="24"/>
          <w:szCs w:val="24"/>
        </w:rPr>
        <w:t>Background</w:t>
      </w:r>
    </w:p>
    <w:p w14:paraId="78F3CC13" w14:textId="0115D919" w:rsidR="009F5C44" w:rsidRDefault="00EF1DAB" w:rsidP="009F5C44">
      <w:pPr>
        <w:pStyle w:val="HWWAParagraphText"/>
        <w:spacing w:line="276" w:lineRule="auto"/>
        <w:rPr>
          <w:rFonts w:cs="Arial"/>
        </w:rPr>
      </w:pPr>
      <w:r w:rsidRPr="00EE2775">
        <w:rPr>
          <w:rFonts w:cs="Arial"/>
        </w:rPr>
        <w:t>The average Australian spends about one third of their life at work. This makes the workplace an important</w:t>
      </w:r>
      <w:r w:rsidRPr="00FB65A8">
        <w:rPr>
          <w:rFonts w:cs="Arial"/>
          <w:sz w:val="21"/>
          <w:szCs w:val="21"/>
        </w:rPr>
        <w:t xml:space="preserve"> </w:t>
      </w:r>
      <w:r w:rsidRPr="00EE2775">
        <w:rPr>
          <w:rFonts w:cs="Arial"/>
        </w:rPr>
        <w:t>setting to address and improve health and wellbeing. A healthy worker is likely to be more productive, engaged with their work, take less sick leave and have greater levels of energy and concentration. Research also shows that healthy workers are safer workers. The aim of this health and wellbeing policy is to create a supportive work environment that encourages employees to engage in healthy lifestyle behaviours whilst at work to improve their overall health</w:t>
      </w:r>
      <w:r>
        <w:rPr>
          <w:rFonts w:cs="Arial"/>
        </w:rPr>
        <w:t>,</w:t>
      </w:r>
      <w:r w:rsidRPr="00EE2775">
        <w:rPr>
          <w:rFonts w:cs="Arial"/>
        </w:rPr>
        <w:t xml:space="preserve"> wellbeing and productivity.</w:t>
      </w:r>
    </w:p>
    <w:p w14:paraId="3E363BCB" w14:textId="77777777" w:rsidR="009F5C44" w:rsidRPr="00EE2775" w:rsidRDefault="009F5C44" w:rsidP="009F5C44">
      <w:pPr>
        <w:pStyle w:val="HWWAParagraphText"/>
        <w:spacing w:line="276" w:lineRule="auto"/>
        <w:rPr>
          <w:rFonts w:cs="Arial"/>
        </w:rPr>
      </w:pPr>
    </w:p>
    <w:p w14:paraId="0EBC5C85" w14:textId="77777777" w:rsidR="00EF1DAB" w:rsidRPr="00F02217" w:rsidRDefault="00EF1DAB" w:rsidP="009F5C44">
      <w:pPr>
        <w:pStyle w:val="HWWAHeading2"/>
        <w:spacing w:before="0" w:line="276" w:lineRule="auto"/>
        <w:rPr>
          <w:rFonts w:cs="Arial"/>
          <w:color w:val="007096"/>
        </w:rPr>
      </w:pPr>
      <w:r w:rsidRPr="00F02217">
        <w:rPr>
          <w:rFonts w:cs="Arial"/>
          <w:color w:val="007096"/>
        </w:rPr>
        <w:t>Policy statement</w:t>
      </w:r>
    </w:p>
    <w:p w14:paraId="6B3609F8" w14:textId="77777777" w:rsidR="00EF1DAB" w:rsidRPr="00EE2775" w:rsidRDefault="00EF1DAB" w:rsidP="009F5C44">
      <w:pPr>
        <w:pStyle w:val="HWWAParagraphText"/>
        <w:spacing w:line="276" w:lineRule="auto"/>
        <w:rPr>
          <w:rFonts w:cs="Arial"/>
          <w:color w:val="FF0000"/>
        </w:rPr>
      </w:pPr>
      <w:r w:rsidRPr="00EE2775">
        <w:rPr>
          <w:rFonts w:cs="Arial"/>
          <w:color w:val="FF0000"/>
        </w:rPr>
        <w:t>&lt;insert workplace name&gt;</w:t>
      </w:r>
      <w:r w:rsidRPr="00554287">
        <w:rPr>
          <w:rFonts w:cs="Arial"/>
          <w:color w:val="auto"/>
        </w:rPr>
        <w:t>:</w:t>
      </w:r>
    </w:p>
    <w:p w14:paraId="13295D04" w14:textId="77777777" w:rsidR="00EF1DAB" w:rsidRPr="00EE2775" w:rsidRDefault="00EF1DAB" w:rsidP="00EF1DAB">
      <w:pPr>
        <w:pStyle w:val="HWWABullets1"/>
        <w:spacing w:line="276" w:lineRule="auto"/>
        <w:rPr>
          <w:rFonts w:cs="Arial"/>
        </w:rPr>
      </w:pPr>
      <w:r w:rsidRPr="00EE2775">
        <w:rPr>
          <w:rFonts w:cs="Arial"/>
        </w:rPr>
        <w:t>Recognises the importance of the workplace in supporting employees to adopt healthier lifestyle behaviours</w:t>
      </w:r>
      <w:r>
        <w:rPr>
          <w:rFonts w:cs="Arial"/>
        </w:rPr>
        <w:t>.</w:t>
      </w:r>
    </w:p>
    <w:p w14:paraId="34E227EA" w14:textId="77777777" w:rsidR="00EF1DAB" w:rsidRPr="00EE2775" w:rsidRDefault="00EF1DAB" w:rsidP="00EF1DAB">
      <w:pPr>
        <w:pStyle w:val="HWWABullets1"/>
        <w:spacing w:line="276" w:lineRule="auto"/>
        <w:rPr>
          <w:rFonts w:cs="Arial"/>
        </w:rPr>
      </w:pPr>
      <w:r>
        <w:rPr>
          <w:rFonts w:cs="Arial"/>
        </w:rPr>
        <w:t>Values the</w:t>
      </w:r>
      <w:r w:rsidRPr="00EE2775">
        <w:rPr>
          <w:rFonts w:cs="Arial"/>
        </w:rPr>
        <w:t xml:space="preserve"> health and wellbeing of our employees</w:t>
      </w:r>
      <w:r>
        <w:rPr>
          <w:rFonts w:cs="Arial"/>
        </w:rPr>
        <w:t>.</w:t>
      </w:r>
      <w:r w:rsidRPr="00EE2775">
        <w:rPr>
          <w:rFonts w:cs="Arial"/>
        </w:rPr>
        <w:t xml:space="preserve"> </w:t>
      </w:r>
    </w:p>
    <w:p w14:paraId="6321FE18" w14:textId="77777777" w:rsidR="00EF1DAB" w:rsidRDefault="00EF1DAB" w:rsidP="00EF1DAB">
      <w:pPr>
        <w:pStyle w:val="HWWABullets1"/>
        <w:spacing w:line="276" w:lineRule="auto"/>
        <w:rPr>
          <w:rFonts w:cs="Arial"/>
        </w:rPr>
      </w:pPr>
      <w:r w:rsidRPr="00EE2775">
        <w:rPr>
          <w:rFonts w:cs="Arial"/>
        </w:rPr>
        <w:t>Recognises that a combination of policy, environment and education and awareness raising strategies are most effective in bringing about behaviour change</w:t>
      </w:r>
      <w:r>
        <w:rPr>
          <w:rFonts w:cs="Arial"/>
        </w:rPr>
        <w:t>.</w:t>
      </w:r>
    </w:p>
    <w:p w14:paraId="526EC9E9" w14:textId="4EC969C8" w:rsidR="00EF1DAB" w:rsidRDefault="00EF1DAB" w:rsidP="009F5C44">
      <w:pPr>
        <w:pStyle w:val="HWWABullets1"/>
        <w:spacing w:after="120" w:line="276" w:lineRule="auto"/>
        <w:rPr>
          <w:rFonts w:cs="Arial"/>
        </w:rPr>
      </w:pPr>
      <w:r w:rsidRPr="006E23D1">
        <w:rPr>
          <w:rFonts w:cs="Arial"/>
        </w:rPr>
        <w:t xml:space="preserve">Is committed to creating a workplace environment that supports and encourages healthier lifestyle behaviours. </w:t>
      </w:r>
    </w:p>
    <w:p w14:paraId="1FEBF5C6" w14:textId="77777777" w:rsidR="009F5C44" w:rsidRPr="00731678" w:rsidRDefault="009F5C44" w:rsidP="009F5C44">
      <w:pPr>
        <w:pStyle w:val="HWWABullets1"/>
        <w:numPr>
          <w:ilvl w:val="0"/>
          <w:numId w:val="0"/>
        </w:numPr>
        <w:spacing w:after="120" w:line="276" w:lineRule="auto"/>
        <w:rPr>
          <w:rFonts w:cs="Arial"/>
        </w:rPr>
      </w:pPr>
    </w:p>
    <w:p w14:paraId="7F44E08F" w14:textId="77777777" w:rsidR="00EF1DAB" w:rsidRPr="00F02217" w:rsidRDefault="00EF1DAB" w:rsidP="009F5C44">
      <w:pPr>
        <w:pStyle w:val="HWWAParagraphText"/>
        <w:rPr>
          <w:b/>
          <w:i/>
          <w:color w:val="007096"/>
          <w:sz w:val="24"/>
          <w:szCs w:val="24"/>
        </w:rPr>
      </w:pPr>
      <w:r w:rsidRPr="00F02217">
        <w:rPr>
          <w:b/>
          <w:i/>
          <w:color w:val="007096"/>
          <w:sz w:val="24"/>
          <w:szCs w:val="24"/>
        </w:rPr>
        <w:t>Health risk factors</w:t>
      </w:r>
    </w:p>
    <w:p w14:paraId="1067C3E4" w14:textId="5612EDF2" w:rsidR="00EF1DAB" w:rsidRDefault="00EF1DAB" w:rsidP="009F5C44">
      <w:pPr>
        <w:pStyle w:val="HWWAParagraphText"/>
        <w:spacing w:line="276" w:lineRule="auto"/>
        <w:rPr>
          <w:rFonts w:cs="Arial"/>
          <w:bCs/>
          <w:color w:val="FF0000"/>
        </w:rPr>
      </w:pPr>
      <w:r w:rsidRPr="009F5C44">
        <w:rPr>
          <w:rFonts w:cs="Arial"/>
          <w:color w:val="FF0000"/>
        </w:rPr>
        <w:t>&lt;insert workplace name&gt;</w:t>
      </w:r>
      <w:r w:rsidRPr="009201FA">
        <w:rPr>
          <w:rFonts w:cs="Arial"/>
          <w:bCs/>
          <w:color w:val="FF0000"/>
        </w:rPr>
        <w:t xml:space="preserve"> </w:t>
      </w:r>
      <w:r w:rsidRPr="009201FA">
        <w:rPr>
          <w:rFonts w:cs="Arial"/>
          <w:bCs/>
          <w:color w:val="auto"/>
        </w:rPr>
        <w:t xml:space="preserve">is committed to encouraging and supporting employees to lead healthier lifestyles through addressing the following modifiable health risk factors: </w:t>
      </w:r>
      <w:r w:rsidRPr="009201FA">
        <w:rPr>
          <w:rFonts w:cs="Arial"/>
          <w:bCs/>
          <w:color w:val="FF0000"/>
        </w:rPr>
        <w:t>&lt;</w:t>
      </w:r>
      <w:r w:rsidRPr="009201FA">
        <w:rPr>
          <w:rFonts w:cs="Arial"/>
          <w:bCs/>
          <w:i/>
          <w:iCs/>
          <w:color w:val="FF0000"/>
        </w:rPr>
        <w:t>select those that are relevant&gt;</w:t>
      </w:r>
      <w:r w:rsidRPr="009201FA">
        <w:rPr>
          <w:rFonts w:cs="Arial"/>
          <w:bCs/>
          <w:color w:val="FF0000"/>
        </w:rPr>
        <w:t xml:space="preserve">:  </w:t>
      </w:r>
    </w:p>
    <w:p w14:paraId="2F3F36C1" w14:textId="77777777" w:rsidR="009F5C44" w:rsidRDefault="009F5C44" w:rsidP="009F5C44">
      <w:pPr>
        <w:pStyle w:val="HWWAParagraphText"/>
        <w:spacing w:line="276" w:lineRule="auto"/>
        <w:rPr>
          <w:rFonts w:cs="Arial"/>
          <w:bCs/>
          <w:color w:val="FF0000"/>
        </w:rPr>
      </w:pPr>
    </w:p>
    <w:p w14:paraId="77D2B1B4" w14:textId="09EE2581" w:rsidR="00EF1DAB" w:rsidRPr="00732E8E" w:rsidRDefault="00EF1DAB" w:rsidP="00732E8E">
      <w:pPr>
        <w:pStyle w:val="HWWAParagraphText"/>
        <w:shd w:val="clear" w:color="auto" w:fill="FFCC00"/>
        <w:rPr>
          <w:b/>
          <w:color w:val="auto"/>
          <w:sz w:val="22"/>
          <w:szCs w:val="22"/>
        </w:rPr>
      </w:pPr>
      <w:r w:rsidRPr="00732E8E">
        <w:rPr>
          <w:b/>
          <w:color w:val="auto"/>
          <w:sz w:val="22"/>
          <w:szCs w:val="22"/>
        </w:rPr>
        <w:t>Physical inactivity</w:t>
      </w:r>
    </w:p>
    <w:p w14:paraId="24CB35B6" w14:textId="77777777" w:rsidR="009F5C44" w:rsidRDefault="00EF1DAB" w:rsidP="009F5C44">
      <w:pPr>
        <w:pStyle w:val="HWWAParagraphText"/>
        <w:spacing w:after="0"/>
      </w:pPr>
      <w:r>
        <w:t xml:space="preserve">Being physically active and sitting less reduces the risk of chronic disease and illness, including heart diseases, type two diabetes and some cancers. These actions can help </w:t>
      </w:r>
      <w:r w:rsidRPr="006F1860">
        <w:t>increase energy levels, prov</w:t>
      </w:r>
      <w:r>
        <w:t>ide stress relief and encourage</w:t>
      </w:r>
      <w:r w:rsidRPr="006F1860">
        <w:t xml:space="preserve"> social interaction. </w:t>
      </w:r>
    </w:p>
    <w:p w14:paraId="5FBC4351" w14:textId="77777777" w:rsidR="009F5C44" w:rsidRDefault="009F5C44" w:rsidP="009F5C44">
      <w:pPr>
        <w:pStyle w:val="HWWAParagraphText"/>
        <w:spacing w:after="0"/>
      </w:pPr>
    </w:p>
    <w:p w14:paraId="601DCD18" w14:textId="77777777" w:rsidR="009F5C44" w:rsidRDefault="00EF1DAB" w:rsidP="009F5C44">
      <w:pPr>
        <w:pStyle w:val="HWWAParagraphText"/>
        <w:spacing w:after="0"/>
      </w:pPr>
      <w:r w:rsidRPr="0045182F">
        <w:t>On average, desk or office-based employees spend more than three quarters of their work day sitting. Sitting for long periods of time reduces blood flow because the postural muscles are not required to work very hard. Metabolism starts to slow down and less oxygen is delivered to the brain, which can lead to fatigue and reduced concentration. Even employees who exercise regularly, but sit for long periods during the day, are still at risk of the health consequences of sitting.</w:t>
      </w:r>
      <w:r>
        <w:t xml:space="preserve"> </w:t>
      </w:r>
    </w:p>
    <w:p w14:paraId="4C7E9658" w14:textId="77777777" w:rsidR="009F5C44" w:rsidRDefault="009F5C44" w:rsidP="009F5C44">
      <w:pPr>
        <w:pStyle w:val="HWWAParagraphText"/>
        <w:spacing w:after="0"/>
      </w:pPr>
    </w:p>
    <w:p w14:paraId="66267A5B" w14:textId="18FCD9EB" w:rsidR="009F5C44" w:rsidRPr="009F5C44" w:rsidRDefault="00EF1DAB" w:rsidP="009F5C44">
      <w:pPr>
        <w:pStyle w:val="HWWAParagraphText"/>
        <w:spacing w:after="0"/>
      </w:pPr>
      <w:r>
        <w:t xml:space="preserve">It is recommended that workplaces encourage employees to break up long periods of sitting as often as possible. This can be achieved through promoting standing as an alternative to sitting by offering walking or standing meetings and sit-stand workstations.  For more information, please refer to </w:t>
      </w:r>
      <w:hyperlink r:id="rId10" w:history="1">
        <w:hyperlink r:id="rId11" w:history="1">
          <w:r w:rsidRPr="009F5C44">
            <w:rPr>
              <w:rStyle w:val="Hyperlink"/>
            </w:rPr>
            <w:t>Australia’s Physical Activity &amp; Sedentary Behaviour Guidelines for Adults</w:t>
          </w:r>
        </w:hyperlink>
        <w:r w:rsidRPr="009F5C44">
          <w:rPr>
            <w:rStyle w:val="Hyperlink"/>
          </w:rPr>
          <w:t>.</w:t>
        </w:r>
      </w:hyperlink>
      <w:r>
        <w:rPr>
          <w:i/>
          <w:color w:val="862D84"/>
        </w:rPr>
        <w:t xml:space="preserve"> </w:t>
      </w:r>
    </w:p>
    <w:p w14:paraId="1B7FF5F5" w14:textId="77777777" w:rsidR="00732E8E" w:rsidRPr="009F640E" w:rsidRDefault="00732E8E" w:rsidP="00732E8E">
      <w:pPr>
        <w:pStyle w:val="HWWAParagraphText"/>
        <w:shd w:val="clear" w:color="auto" w:fill="FFCC00"/>
        <w:rPr>
          <w:b/>
          <w:color w:val="auto"/>
          <w:sz w:val="22"/>
          <w:szCs w:val="22"/>
        </w:rPr>
      </w:pPr>
      <w:r w:rsidRPr="009F640E">
        <w:rPr>
          <w:b/>
          <w:color w:val="auto"/>
          <w:sz w:val="22"/>
          <w:szCs w:val="22"/>
        </w:rPr>
        <w:lastRenderedPageBreak/>
        <w:t>Unhealthy eating and drinking</w:t>
      </w:r>
    </w:p>
    <w:p w14:paraId="0CF3F1D6" w14:textId="05916208" w:rsidR="009F5C44" w:rsidRDefault="00EF1DAB" w:rsidP="009F5C44">
      <w:pPr>
        <w:pStyle w:val="HWWAParagraphText"/>
        <w:spacing w:after="0"/>
        <w:rPr>
          <w:rFonts w:cs="Arial"/>
        </w:rPr>
      </w:pPr>
      <w:r w:rsidRPr="007119F8">
        <w:rPr>
          <w:rFonts w:cs="Arial"/>
        </w:rPr>
        <w:t xml:space="preserve">Unhealthy eating and </w:t>
      </w:r>
      <w:r>
        <w:rPr>
          <w:rFonts w:cs="Arial"/>
        </w:rPr>
        <w:t xml:space="preserve">drinking </w:t>
      </w:r>
      <w:r w:rsidRPr="007119F8">
        <w:rPr>
          <w:rFonts w:cs="Arial"/>
        </w:rPr>
        <w:t>can contribute to an increase</w:t>
      </w:r>
      <w:r>
        <w:rPr>
          <w:rFonts w:cs="Arial"/>
        </w:rPr>
        <w:t>d</w:t>
      </w:r>
      <w:r w:rsidRPr="007119F8">
        <w:rPr>
          <w:rFonts w:cs="Arial"/>
        </w:rPr>
        <w:t xml:space="preserve"> risk of </w:t>
      </w:r>
      <w:r w:rsidRPr="00C1718A">
        <w:rPr>
          <w:rFonts w:cs="Arial"/>
        </w:rPr>
        <w:t>chronic disease and illness</w:t>
      </w:r>
      <w:r w:rsidRPr="007119F8">
        <w:rPr>
          <w:rFonts w:cs="Arial"/>
        </w:rPr>
        <w:t>.</w:t>
      </w:r>
      <w:r w:rsidRPr="007873CE">
        <w:rPr>
          <w:rFonts w:cs="Arial"/>
        </w:rPr>
        <w:t xml:space="preserve"> </w:t>
      </w:r>
      <w:r w:rsidRPr="00FB65A8">
        <w:rPr>
          <w:rFonts w:cs="Arial"/>
        </w:rPr>
        <w:t>A nutritious diet helps to maintain energy levels and concentration, while also being associated with better mental health and immune function. Small changes such as eating more fruit and vegetables make a big difference</w:t>
      </w:r>
      <w:r>
        <w:rPr>
          <w:rFonts w:cs="Arial"/>
        </w:rPr>
        <w:t>.</w:t>
      </w:r>
    </w:p>
    <w:p w14:paraId="356A84BB" w14:textId="77777777" w:rsidR="009F5C44" w:rsidRDefault="009F5C44" w:rsidP="009F5C44">
      <w:pPr>
        <w:pStyle w:val="HWWAParagraphText"/>
        <w:spacing w:after="0"/>
        <w:rPr>
          <w:rFonts w:cs="Arial"/>
        </w:rPr>
      </w:pPr>
    </w:p>
    <w:p w14:paraId="7165047D" w14:textId="5272B9C6" w:rsidR="00EF1DAB" w:rsidRDefault="00EF1DAB" w:rsidP="009F5C44">
      <w:pPr>
        <w:pStyle w:val="HWWAParagraphText"/>
        <w:spacing w:after="0"/>
        <w:rPr>
          <w:rFonts w:cs="Arial"/>
        </w:rPr>
      </w:pPr>
      <w:r>
        <w:rPr>
          <w:rFonts w:cs="Arial"/>
        </w:rPr>
        <w:t xml:space="preserve">Most employees eat and drink at work. </w:t>
      </w:r>
      <w:r w:rsidRPr="00FB65A8">
        <w:rPr>
          <w:rFonts w:cs="Arial"/>
        </w:rPr>
        <w:t>For some employees, meals</w:t>
      </w:r>
      <w:r>
        <w:rPr>
          <w:rFonts w:cs="Arial"/>
        </w:rPr>
        <w:t xml:space="preserve"> and snacks</w:t>
      </w:r>
      <w:r w:rsidRPr="00FB65A8">
        <w:rPr>
          <w:rFonts w:cs="Arial"/>
        </w:rPr>
        <w:t xml:space="preserve"> might be provided by an on-site café or workplace canteen. Employees may also have access to visiting food vans, vending machines and food</w:t>
      </w:r>
      <w:r>
        <w:rPr>
          <w:rFonts w:cs="Arial"/>
        </w:rPr>
        <w:t xml:space="preserve"> and drink</w:t>
      </w:r>
      <w:r w:rsidRPr="00FB65A8">
        <w:rPr>
          <w:rFonts w:cs="Arial"/>
        </w:rPr>
        <w:t xml:space="preserve"> fundraising items. </w:t>
      </w:r>
    </w:p>
    <w:p w14:paraId="164DB17B" w14:textId="77777777" w:rsidR="009F5C44" w:rsidRPr="009F5C44" w:rsidRDefault="009F5C44" w:rsidP="009F5C44">
      <w:pPr>
        <w:pStyle w:val="HWWAParagraphText"/>
        <w:spacing w:after="0"/>
        <w:rPr>
          <w:b/>
          <w:color w:val="000000" w:themeColor="text1"/>
        </w:rPr>
      </w:pPr>
    </w:p>
    <w:p w14:paraId="4B6A2ECA" w14:textId="77777777" w:rsidR="00EF1DAB" w:rsidRDefault="00EF1DAB" w:rsidP="00EF1DAB">
      <w:pPr>
        <w:rPr>
          <w:rFonts w:ascii="Arial" w:hAnsi="Arial" w:cs="Arial"/>
          <w:sz w:val="20"/>
          <w:szCs w:val="20"/>
        </w:rPr>
      </w:pPr>
      <w:r w:rsidRPr="00FB65A8">
        <w:rPr>
          <w:rFonts w:ascii="Arial" w:hAnsi="Arial" w:cs="Arial"/>
          <w:sz w:val="20"/>
          <w:szCs w:val="20"/>
        </w:rPr>
        <w:t xml:space="preserve">It is recommended that workplaces promote the </w:t>
      </w:r>
      <w:hyperlink r:id="rId12" w:history="1">
        <w:r w:rsidRPr="00FB65A8">
          <w:rPr>
            <w:rStyle w:val="Hyperlink"/>
            <w:rFonts w:ascii="Arial" w:hAnsi="Arial" w:cs="Arial"/>
            <w:sz w:val="20"/>
            <w:szCs w:val="20"/>
          </w:rPr>
          <w:t>Healthy Options WA</w:t>
        </w:r>
      </w:hyperlink>
      <w:r>
        <w:rPr>
          <w:rStyle w:val="Hyperlink"/>
          <w:rFonts w:ascii="Arial" w:hAnsi="Arial" w:cs="Arial"/>
          <w:sz w:val="20"/>
          <w:szCs w:val="20"/>
        </w:rPr>
        <w:t xml:space="preserve"> Policy</w:t>
      </w:r>
      <w:r w:rsidRPr="00FB65A8">
        <w:rPr>
          <w:rFonts w:ascii="Arial" w:hAnsi="Arial" w:cs="Arial"/>
          <w:sz w:val="20"/>
          <w:szCs w:val="20"/>
        </w:rPr>
        <w:t xml:space="preserve"> ‘traffic light system’ which categorises food and drink into the following categories:</w:t>
      </w:r>
    </w:p>
    <w:p w14:paraId="4391CD21" w14:textId="77777777" w:rsidR="00EF1DAB" w:rsidRPr="00FB65A8" w:rsidRDefault="00EF1DAB" w:rsidP="009F5C44">
      <w:pPr>
        <w:ind w:left="426"/>
        <w:rPr>
          <w:rFonts w:ascii="Arial" w:hAnsi="Arial" w:cs="Arial"/>
          <w:sz w:val="20"/>
          <w:szCs w:val="20"/>
        </w:rPr>
      </w:pPr>
      <w:r w:rsidRPr="00FB65A8">
        <w:rPr>
          <w:rFonts w:ascii="Arial" w:hAnsi="Arial" w:cs="Arial"/>
          <w:b/>
          <w:sz w:val="20"/>
          <w:szCs w:val="20"/>
        </w:rPr>
        <w:t>Green items:</w:t>
      </w:r>
      <w:r w:rsidRPr="00FB65A8">
        <w:rPr>
          <w:rFonts w:ascii="Arial" w:hAnsi="Arial" w:cs="Arial"/>
          <w:sz w:val="20"/>
          <w:szCs w:val="20"/>
        </w:rPr>
        <w:t xml:space="preserve"> Greater nutrient value and low in saturated and trans fat, added sugar and salt. Examples include fruit and vegetables, lean meats, fish, chicken, low</w:t>
      </w:r>
      <w:r>
        <w:rPr>
          <w:rFonts w:ascii="Arial" w:hAnsi="Arial" w:cs="Arial"/>
          <w:sz w:val="20"/>
          <w:szCs w:val="20"/>
        </w:rPr>
        <w:t>-</w:t>
      </w:r>
      <w:r w:rsidRPr="00FB65A8">
        <w:rPr>
          <w:rFonts w:ascii="Arial" w:hAnsi="Arial" w:cs="Arial"/>
          <w:sz w:val="20"/>
          <w:szCs w:val="20"/>
        </w:rPr>
        <w:t>fat dairy products, wholegrains, eggs, nuts, seeds and legumes.</w:t>
      </w:r>
    </w:p>
    <w:p w14:paraId="4B774B58" w14:textId="77777777" w:rsidR="00EF1DAB" w:rsidRPr="00FB65A8" w:rsidRDefault="00EF1DAB" w:rsidP="009F5C44">
      <w:pPr>
        <w:ind w:left="426"/>
        <w:rPr>
          <w:rFonts w:ascii="Arial" w:hAnsi="Arial" w:cs="Arial"/>
          <w:sz w:val="20"/>
          <w:szCs w:val="20"/>
        </w:rPr>
      </w:pPr>
      <w:r w:rsidRPr="00FB65A8">
        <w:rPr>
          <w:rFonts w:ascii="Arial" w:hAnsi="Arial" w:cs="Arial"/>
          <w:b/>
          <w:sz w:val="20"/>
          <w:szCs w:val="20"/>
        </w:rPr>
        <w:t>Amber items:</w:t>
      </w:r>
      <w:r w:rsidRPr="00FB65A8">
        <w:rPr>
          <w:rFonts w:ascii="Arial" w:hAnsi="Arial" w:cs="Arial"/>
          <w:sz w:val="20"/>
          <w:szCs w:val="20"/>
        </w:rPr>
        <w:t xml:space="preserve"> Some nutritional value but contain moderate amounts of saturated fat, added sugar and/or salt and can contribute to excess energy intake. Examples include low-sugar drinks, full-fat dairy products and white varieties of breads and cereals.</w:t>
      </w:r>
    </w:p>
    <w:p w14:paraId="1C6417D1" w14:textId="71C47BD5" w:rsidR="00EF1DAB" w:rsidRDefault="00EF1DAB" w:rsidP="009F5C44">
      <w:pPr>
        <w:ind w:left="426"/>
        <w:rPr>
          <w:rFonts w:ascii="Arial" w:hAnsi="Arial" w:cs="Arial"/>
          <w:sz w:val="20"/>
          <w:szCs w:val="20"/>
        </w:rPr>
      </w:pPr>
      <w:r w:rsidRPr="00FB65A8">
        <w:rPr>
          <w:rFonts w:ascii="Arial" w:hAnsi="Arial" w:cs="Arial"/>
          <w:b/>
          <w:sz w:val="20"/>
          <w:szCs w:val="20"/>
        </w:rPr>
        <w:t>Red items:</w:t>
      </w:r>
      <w:r w:rsidRPr="00FB65A8">
        <w:rPr>
          <w:rFonts w:ascii="Arial" w:hAnsi="Arial" w:cs="Arial"/>
          <w:sz w:val="20"/>
          <w:szCs w:val="20"/>
        </w:rPr>
        <w:t xml:space="preserve"> Limited nutritional value, energy dense and high in saturated fat, sugar and/or salt. Examples include sweet biscuits, chocolate, sugary drinks and deep</w:t>
      </w:r>
      <w:r>
        <w:rPr>
          <w:rFonts w:ascii="Arial" w:hAnsi="Arial" w:cs="Arial"/>
          <w:sz w:val="20"/>
          <w:szCs w:val="20"/>
        </w:rPr>
        <w:t>-</w:t>
      </w:r>
      <w:r w:rsidRPr="00FB65A8">
        <w:rPr>
          <w:rFonts w:ascii="Arial" w:hAnsi="Arial" w:cs="Arial"/>
          <w:sz w:val="20"/>
          <w:szCs w:val="20"/>
        </w:rPr>
        <w:t>fried foods.</w:t>
      </w:r>
    </w:p>
    <w:p w14:paraId="246E4404" w14:textId="77777777" w:rsidR="009F5C44" w:rsidRDefault="00EF1DAB" w:rsidP="009F5C44">
      <w:pPr>
        <w:spacing w:after="120"/>
        <w:rPr>
          <w:rFonts w:ascii="Arial" w:hAnsi="Arial" w:cs="Arial"/>
          <w:sz w:val="20"/>
          <w:szCs w:val="20"/>
        </w:rPr>
      </w:pPr>
      <w:r w:rsidRPr="00591C1E">
        <w:rPr>
          <w:rFonts w:ascii="Arial" w:hAnsi="Arial" w:cs="Arial"/>
          <w:sz w:val="20"/>
          <w:szCs w:val="20"/>
        </w:rPr>
        <w:t xml:space="preserve">In the workplace, healthier (‘green’) food and drinks </w:t>
      </w:r>
      <w:r>
        <w:rPr>
          <w:rFonts w:ascii="Arial" w:hAnsi="Arial" w:cs="Arial"/>
          <w:sz w:val="20"/>
          <w:szCs w:val="20"/>
        </w:rPr>
        <w:t xml:space="preserve">are </w:t>
      </w:r>
      <w:r w:rsidRPr="00591C1E">
        <w:rPr>
          <w:rFonts w:ascii="Arial" w:hAnsi="Arial" w:cs="Arial"/>
          <w:sz w:val="20"/>
          <w:szCs w:val="20"/>
        </w:rPr>
        <w:t xml:space="preserve">encouraged and promoted widely, </w:t>
      </w:r>
      <w:r>
        <w:rPr>
          <w:rFonts w:ascii="Arial" w:hAnsi="Arial" w:cs="Arial"/>
          <w:sz w:val="20"/>
          <w:szCs w:val="20"/>
        </w:rPr>
        <w:t>(</w:t>
      </w:r>
      <w:r w:rsidRPr="00591C1E">
        <w:rPr>
          <w:rFonts w:ascii="Arial" w:hAnsi="Arial" w:cs="Arial"/>
          <w:sz w:val="20"/>
          <w:szCs w:val="20"/>
        </w:rPr>
        <w:t>‘amber’</w:t>
      </w:r>
      <w:r>
        <w:rPr>
          <w:rFonts w:ascii="Arial" w:hAnsi="Arial" w:cs="Arial"/>
          <w:sz w:val="20"/>
          <w:szCs w:val="20"/>
        </w:rPr>
        <w:t>)</w:t>
      </w:r>
      <w:r w:rsidRPr="00591C1E">
        <w:rPr>
          <w:rFonts w:ascii="Arial" w:hAnsi="Arial" w:cs="Arial"/>
          <w:sz w:val="20"/>
          <w:szCs w:val="20"/>
        </w:rPr>
        <w:t xml:space="preserve"> items can be included in smaller amounts, and less healthy (‘red’) items </w:t>
      </w:r>
      <w:r>
        <w:rPr>
          <w:rFonts w:ascii="Arial" w:hAnsi="Arial" w:cs="Arial"/>
          <w:sz w:val="20"/>
          <w:szCs w:val="20"/>
        </w:rPr>
        <w:t>are</w:t>
      </w:r>
      <w:r w:rsidRPr="00591C1E">
        <w:rPr>
          <w:rFonts w:ascii="Arial" w:hAnsi="Arial" w:cs="Arial"/>
          <w:sz w:val="20"/>
          <w:szCs w:val="20"/>
        </w:rPr>
        <w:t xml:space="preserve"> discouraged and have limited availability.</w:t>
      </w:r>
    </w:p>
    <w:p w14:paraId="5E8DFCE1" w14:textId="082F94DB" w:rsidR="00EF1DAB" w:rsidRPr="009F5C44" w:rsidRDefault="00EF1DAB" w:rsidP="009F5C44">
      <w:pPr>
        <w:spacing w:after="120"/>
        <w:rPr>
          <w:rStyle w:val="Hyperlink"/>
          <w:rFonts w:ascii="Arial" w:hAnsi="Arial" w:cs="Arial"/>
          <w:color w:val="auto"/>
          <w:sz w:val="20"/>
          <w:szCs w:val="20"/>
          <w:u w:val="none"/>
        </w:rPr>
      </w:pPr>
      <w:r w:rsidRPr="005855D2">
        <w:rPr>
          <w:rFonts w:ascii="Arial" w:hAnsi="Arial" w:cs="Arial"/>
          <w:sz w:val="20"/>
          <w:szCs w:val="20"/>
        </w:rPr>
        <w:t xml:space="preserve">More information on these food and drink categories can be found in the </w:t>
      </w:r>
      <w:hyperlink r:id="rId13" w:history="1">
        <w:r w:rsidRPr="00A1493A">
          <w:rPr>
            <w:rStyle w:val="Hyperlink"/>
            <w:rFonts w:ascii="Arial" w:hAnsi="Arial" w:cs="Arial"/>
            <w:sz w:val="20"/>
            <w:szCs w:val="20"/>
          </w:rPr>
          <w:t>Healthy Options WA Policy</w:t>
        </w:r>
      </w:hyperlink>
      <w:r w:rsidRPr="00A1493A">
        <w:rPr>
          <w:rStyle w:val="Hyperlink"/>
          <w:rFonts w:ascii="Arial" w:hAnsi="Arial" w:cs="Arial"/>
          <w:sz w:val="20"/>
          <w:szCs w:val="20"/>
        </w:rPr>
        <w:t>.</w:t>
      </w:r>
    </w:p>
    <w:p w14:paraId="3E0FCFBF" w14:textId="77777777" w:rsidR="009F5C44" w:rsidRDefault="009F5C44" w:rsidP="009F5C44">
      <w:pPr>
        <w:spacing w:after="120"/>
        <w:rPr>
          <w:rStyle w:val="Hyperlink"/>
          <w:rFonts w:ascii="Arial" w:hAnsi="Arial" w:cs="Arial"/>
          <w:i/>
          <w:sz w:val="20"/>
          <w:szCs w:val="20"/>
        </w:rPr>
      </w:pPr>
    </w:p>
    <w:p w14:paraId="78964E62" w14:textId="1D976FAB" w:rsidR="00EF1DAB" w:rsidRPr="005D53CE" w:rsidRDefault="00EF1DAB" w:rsidP="00732E8E">
      <w:pPr>
        <w:pStyle w:val="HWWAParagraphText"/>
        <w:shd w:val="clear" w:color="auto" w:fill="FFCC00"/>
        <w:rPr>
          <w:b/>
          <w:color w:val="auto"/>
        </w:rPr>
      </w:pPr>
      <w:r w:rsidRPr="00732E8E">
        <w:rPr>
          <w:b/>
          <w:color w:val="auto"/>
          <w:sz w:val="22"/>
          <w:szCs w:val="22"/>
        </w:rPr>
        <w:t>Smoking</w:t>
      </w:r>
    </w:p>
    <w:p w14:paraId="394A031B" w14:textId="27245BC9" w:rsidR="00EF1DAB" w:rsidRDefault="00EF1DAB" w:rsidP="009F5C44">
      <w:pPr>
        <w:pStyle w:val="HWWAParagraphText"/>
      </w:pPr>
      <w:r w:rsidRPr="001C17F1">
        <w:t>Introdu</w:t>
      </w:r>
      <w:r w:rsidRPr="004B6E2B">
        <w:t xml:space="preserve">cing a smoke-free policy in the workplace formalises procedures </w:t>
      </w:r>
      <w:r>
        <w:t xml:space="preserve">related to smoking </w:t>
      </w:r>
      <w:r w:rsidRPr="004B6E2B">
        <w:t xml:space="preserve">and protects </w:t>
      </w:r>
      <w:r>
        <w:t>employees</w:t>
      </w:r>
      <w:r w:rsidRPr="004B6E2B">
        <w:t xml:space="preserve"> and visitors from the harmful effects of second-hand smoke. The primary aim of a smoke-free policy </w:t>
      </w:r>
      <w:r>
        <w:t xml:space="preserve">is </w:t>
      </w:r>
      <w:r w:rsidRPr="004B6E2B">
        <w:t>to create a healthy work environment by eliminating the risk of passive smoking</w:t>
      </w:r>
      <w:r>
        <w:t xml:space="preserve"> and help employees who do smoke not to smoke during work hours. Implementing a smoke-free </w:t>
      </w:r>
      <w:r w:rsidRPr="004B6E2B">
        <w:t xml:space="preserve">policy that is supportive and non-discriminatory can create an environment where </w:t>
      </w:r>
      <w:r>
        <w:t xml:space="preserve">employees who </w:t>
      </w:r>
      <w:r w:rsidRPr="004B6E2B">
        <w:t xml:space="preserve">smoke feel supported </w:t>
      </w:r>
      <w:r>
        <w:t xml:space="preserve">and might consider quitting. </w:t>
      </w:r>
    </w:p>
    <w:p w14:paraId="6766063D" w14:textId="77777777" w:rsidR="00EF1DAB" w:rsidRDefault="00EF1DAB" w:rsidP="009F5C44">
      <w:pPr>
        <w:pStyle w:val="HWWAParagraphText"/>
        <w:rPr>
          <w:i/>
        </w:rPr>
      </w:pPr>
      <w:r>
        <w:t>A</w:t>
      </w:r>
      <w:r w:rsidRPr="004B6E2B">
        <w:t xml:space="preserve">llowing people to smoke at the workplace conflicts with </w:t>
      </w:r>
      <w:r>
        <w:t>an employer’s</w:t>
      </w:r>
      <w:r w:rsidRPr="004B6E2B">
        <w:t xml:space="preserve"> legal obligations</w:t>
      </w:r>
      <w:r>
        <w:t xml:space="preserve">. This includes: </w:t>
      </w:r>
    </w:p>
    <w:p w14:paraId="500A2D6C" w14:textId="77777777" w:rsidR="00EF1DAB" w:rsidRPr="005D53CE" w:rsidRDefault="00EF1DAB" w:rsidP="00EF1DAB">
      <w:pPr>
        <w:pStyle w:val="HWWABullets1"/>
        <w:tabs>
          <w:tab w:val="clear" w:pos="357"/>
          <w:tab w:val="num" w:pos="993"/>
        </w:tabs>
        <w:ind w:left="993" w:hanging="709"/>
      </w:pPr>
      <w:r w:rsidRPr="005D53CE">
        <w:t xml:space="preserve">Under the </w:t>
      </w:r>
      <w:r>
        <w:t xml:space="preserve">common law and WA’s </w:t>
      </w:r>
      <w:r w:rsidRPr="005D53CE">
        <w:t>Occupational Safety and Health</w:t>
      </w:r>
      <w:r>
        <w:t xml:space="preserve"> legislation, </w:t>
      </w:r>
      <w:r w:rsidRPr="005D53CE">
        <w:t xml:space="preserve">employers </w:t>
      </w:r>
      <w:r>
        <w:t>have a</w:t>
      </w:r>
      <w:r w:rsidRPr="005D53CE">
        <w:t xml:space="preserve"> ‘</w:t>
      </w:r>
      <w:r>
        <w:t>d</w:t>
      </w:r>
      <w:r w:rsidRPr="005D53CE">
        <w:t xml:space="preserve">uty of </w:t>
      </w:r>
      <w:r>
        <w:t>c</w:t>
      </w:r>
      <w:r w:rsidRPr="005D53CE">
        <w:t>are’ to</w:t>
      </w:r>
      <w:r>
        <w:t xml:space="preserve"> take all reasonable steps to protect</w:t>
      </w:r>
      <w:r w:rsidRPr="005D53CE">
        <w:t xml:space="preserve"> their</w:t>
      </w:r>
      <w:r>
        <w:t xml:space="preserve"> employees</w:t>
      </w:r>
      <w:r w:rsidRPr="005D53CE">
        <w:t xml:space="preserve"> </w:t>
      </w:r>
      <w:r>
        <w:t xml:space="preserve">from hazards, including </w:t>
      </w:r>
      <w:r w:rsidRPr="005D53CE">
        <w:t xml:space="preserve">environmental tobacco smoke (second-hand smoke). </w:t>
      </w:r>
    </w:p>
    <w:p w14:paraId="317D6B37" w14:textId="77777777" w:rsidR="00EF1DAB" w:rsidRPr="005D53CE" w:rsidRDefault="00EF1DAB" w:rsidP="00EF1DAB">
      <w:pPr>
        <w:pStyle w:val="HWWABullets1"/>
        <w:tabs>
          <w:tab w:val="clear" w:pos="357"/>
          <w:tab w:val="num" w:pos="993"/>
        </w:tabs>
        <w:ind w:left="993" w:hanging="709"/>
      </w:pPr>
      <w:r w:rsidRPr="005D53CE">
        <w:t>The</w:t>
      </w:r>
      <w:hyperlink r:id="rId14" w:history="1">
        <w:r w:rsidRPr="000308CE">
          <w:rPr>
            <w:rStyle w:val="Hyperlink"/>
          </w:rPr>
          <w:t xml:space="preserve"> National Guidance Note</w:t>
        </w:r>
      </w:hyperlink>
      <w:r w:rsidRPr="005D53CE">
        <w:t xml:space="preserve"> </w:t>
      </w:r>
      <w:r>
        <w:t>guides</w:t>
      </w:r>
      <w:r w:rsidRPr="005D53CE">
        <w:t xml:space="preserve"> employers on how to meet the duty</w:t>
      </w:r>
      <w:r>
        <w:t xml:space="preserve"> of care</w:t>
      </w:r>
      <w:r w:rsidRPr="005D53CE">
        <w:t xml:space="preserve"> set out in the Occupational Safety and Health Act 1984</w:t>
      </w:r>
      <w:r>
        <w:t xml:space="preserve"> (WA).</w:t>
      </w:r>
    </w:p>
    <w:p w14:paraId="3386F4CC" w14:textId="77777777" w:rsidR="00EF1DAB" w:rsidRPr="005D53CE" w:rsidRDefault="00EF1DAB" w:rsidP="00EF1DAB">
      <w:pPr>
        <w:pStyle w:val="HWWABullets1"/>
        <w:tabs>
          <w:tab w:val="clear" w:pos="357"/>
          <w:tab w:val="num" w:pos="993"/>
        </w:tabs>
        <w:ind w:left="993" w:hanging="709"/>
      </w:pPr>
      <w:r w:rsidRPr="005D53CE">
        <w:t>The Occupational Safety and Health Regulations 19</w:t>
      </w:r>
      <w:r>
        <w:t xml:space="preserve">96 (WA) </w:t>
      </w:r>
      <w:r w:rsidRPr="005D53CE">
        <w:t xml:space="preserve">prohibit smoking by employers, employees and self-employed persons in enclosed workplaces, including in a vehicle.   </w:t>
      </w:r>
    </w:p>
    <w:p w14:paraId="5B6A0B74" w14:textId="5243155E" w:rsidR="00EF1DAB" w:rsidRPr="00162A30" w:rsidRDefault="00EF1DAB" w:rsidP="00EF1DAB">
      <w:pPr>
        <w:pStyle w:val="HWWABullets1"/>
        <w:tabs>
          <w:tab w:val="clear" w:pos="357"/>
          <w:tab w:val="num" w:pos="993"/>
        </w:tabs>
        <w:ind w:left="993" w:hanging="709"/>
      </w:pPr>
      <w:r w:rsidRPr="005D53CE">
        <w:t xml:space="preserve">In Western Australia, </w:t>
      </w:r>
      <w:r>
        <w:t>smoking in an</w:t>
      </w:r>
      <w:r w:rsidRPr="005D53CE">
        <w:t xml:space="preserve"> enclosed public place</w:t>
      </w:r>
      <w:r>
        <w:t xml:space="preserve"> is also prohibited under the </w:t>
      </w:r>
      <w:r w:rsidRPr="005D53CE">
        <w:t>Tobacco Products Control Act 2006</w:t>
      </w:r>
      <w:r>
        <w:t xml:space="preserve"> (WA) and </w:t>
      </w:r>
      <w:r w:rsidRPr="00162A30">
        <w:t xml:space="preserve">the Tobacco Products Control Regulations </w:t>
      </w:r>
      <w:r w:rsidRPr="00162A30">
        <w:lastRenderedPageBreak/>
        <w:t xml:space="preserve">2006 (WA). </w:t>
      </w:r>
    </w:p>
    <w:p w14:paraId="36ADA83A" w14:textId="77777777" w:rsidR="00EF1DAB" w:rsidRPr="00A25F9F" w:rsidRDefault="00EF1DAB" w:rsidP="00EF1DAB">
      <w:pPr>
        <w:pStyle w:val="HWWABullets1"/>
        <w:numPr>
          <w:ilvl w:val="0"/>
          <w:numId w:val="0"/>
        </w:numPr>
      </w:pPr>
      <w:r w:rsidRPr="00A25F9F">
        <w:t xml:space="preserve">Smoke-free workplaces are cleaner, safer and have been shown to be more productive workplaces. There are benefits for both employers and employees in creating smoke-free workplaces, which include: </w:t>
      </w:r>
    </w:p>
    <w:p w14:paraId="3F1B972E" w14:textId="77777777" w:rsidR="00EF1DAB" w:rsidRPr="00A25F9F" w:rsidRDefault="00EF1DAB" w:rsidP="00EF1DAB">
      <w:pPr>
        <w:pStyle w:val="HWWABullets1"/>
        <w:numPr>
          <w:ilvl w:val="0"/>
          <w:numId w:val="4"/>
        </w:numPr>
      </w:pPr>
      <w:r w:rsidRPr="00A25F9F">
        <w:t>Reduc</w:t>
      </w:r>
      <w:r>
        <w:t>ing</w:t>
      </w:r>
      <w:r w:rsidRPr="00A25F9F">
        <w:t xml:space="preserve"> the risk of legal action from employees exposed to second</w:t>
      </w:r>
      <w:r>
        <w:t>-</w:t>
      </w:r>
      <w:r w:rsidRPr="00A25F9F">
        <w:t>hand smok</w:t>
      </w:r>
      <w:r>
        <w:t>e.</w:t>
      </w:r>
    </w:p>
    <w:p w14:paraId="20839EF2" w14:textId="77777777" w:rsidR="00EF1DAB" w:rsidRPr="00A25F9F" w:rsidRDefault="00EF1DAB" w:rsidP="00EF1DAB">
      <w:pPr>
        <w:pStyle w:val="HWWABullets1"/>
        <w:numPr>
          <w:ilvl w:val="0"/>
          <w:numId w:val="4"/>
        </w:numPr>
      </w:pPr>
      <w:r w:rsidRPr="00A25F9F">
        <w:t>Increas</w:t>
      </w:r>
      <w:r>
        <w:t>ing</w:t>
      </w:r>
      <w:r w:rsidRPr="00A25F9F">
        <w:t xml:space="preserve"> productivity through reduced absenteeism and time lost during smoke-breaks</w:t>
      </w:r>
      <w:r>
        <w:t>.</w:t>
      </w:r>
    </w:p>
    <w:p w14:paraId="74757E95" w14:textId="77777777" w:rsidR="00EF1DAB" w:rsidRPr="00A25F9F" w:rsidRDefault="00EF1DAB" w:rsidP="00EF1DAB">
      <w:pPr>
        <w:pStyle w:val="HWWABullets1"/>
        <w:numPr>
          <w:ilvl w:val="0"/>
          <w:numId w:val="4"/>
        </w:numPr>
      </w:pPr>
      <w:r w:rsidRPr="00A25F9F">
        <w:t>Reduce</w:t>
      </w:r>
      <w:r>
        <w:t>d</w:t>
      </w:r>
      <w:r w:rsidRPr="00A25F9F">
        <w:t xml:space="preserve"> cleaning, maintenance and repair or replacement costs</w:t>
      </w:r>
      <w:r>
        <w:t>.</w:t>
      </w:r>
    </w:p>
    <w:p w14:paraId="5A85FDB5" w14:textId="77777777" w:rsidR="00EF1DAB" w:rsidRPr="00A25F9F" w:rsidRDefault="00EF1DAB" w:rsidP="00EF1DAB">
      <w:pPr>
        <w:pStyle w:val="HWWABullets1"/>
        <w:numPr>
          <w:ilvl w:val="0"/>
          <w:numId w:val="4"/>
        </w:numPr>
      </w:pPr>
      <w:r w:rsidRPr="00A25F9F">
        <w:t>Promot</w:t>
      </w:r>
      <w:r>
        <w:t>ing</w:t>
      </w:r>
      <w:r w:rsidRPr="00A25F9F">
        <w:t xml:space="preserve"> a positive corporate image</w:t>
      </w:r>
      <w:r>
        <w:t>.</w:t>
      </w:r>
    </w:p>
    <w:p w14:paraId="6162F207" w14:textId="77777777" w:rsidR="00EF1DAB" w:rsidRPr="00A25F9F" w:rsidRDefault="00EF1DAB" w:rsidP="00EF1DAB">
      <w:pPr>
        <w:pStyle w:val="HWWABullets1"/>
        <w:numPr>
          <w:ilvl w:val="0"/>
          <w:numId w:val="4"/>
        </w:numPr>
      </w:pPr>
      <w:r w:rsidRPr="00A25F9F">
        <w:t>Provid</w:t>
      </w:r>
      <w:r>
        <w:t>ing</w:t>
      </w:r>
      <w:r w:rsidRPr="00A25F9F">
        <w:t xml:space="preserve"> a healthy environment for staff and visitors.</w:t>
      </w:r>
    </w:p>
    <w:p w14:paraId="2BEBD840" w14:textId="77777777" w:rsidR="00EF1DAB" w:rsidRDefault="00EF1DAB" w:rsidP="00EF1DAB">
      <w:pPr>
        <w:pStyle w:val="HWWAParagraphText"/>
      </w:pPr>
    </w:p>
    <w:p w14:paraId="11D3E3B3" w14:textId="77777777" w:rsidR="00EF1DAB" w:rsidRPr="00732E8E" w:rsidRDefault="00EF1DAB" w:rsidP="00732E8E">
      <w:pPr>
        <w:pStyle w:val="HWWAParagraphText"/>
        <w:shd w:val="clear" w:color="auto" w:fill="FFCC00"/>
        <w:rPr>
          <w:b/>
          <w:color w:val="auto"/>
          <w:sz w:val="22"/>
          <w:szCs w:val="22"/>
        </w:rPr>
      </w:pPr>
      <w:r w:rsidRPr="00732E8E">
        <w:rPr>
          <w:b/>
          <w:color w:val="auto"/>
          <w:sz w:val="22"/>
          <w:szCs w:val="22"/>
        </w:rPr>
        <w:t>Alcohol use</w:t>
      </w:r>
    </w:p>
    <w:p w14:paraId="08D2F258" w14:textId="77777777" w:rsidR="00EF1DAB" w:rsidRDefault="00EF1DAB" w:rsidP="00EF1DAB">
      <w:pPr>
        <w:pStyle w:val="HWWAParagraphText"/>
        <w:rPr>
          <w:rFonts w:cs="Arial"/>
        </w:rPr>
      </w:pPr>
      <w:r>
        <w:rPr>
          <w:rFonts w:cs="Arial"/>
        </w:rPr>
        <w:t>A</w:t>
      </w:r>
      <w:r w:rsidRPr="00DC0996">
        <w:rPr>
          <w:rFonts w:cs="Arial"/>
        </w:rPr>
        <w:t>lcohol use</w:t>
      </w:r>
      <w:r>
        <w:rPr>
          <w:rFonts w:cs="Arial"/>
        </w:rPr>
        <w:t>, including that outside of work hours,</w:t>
      </w:r>
      <w:r w:rsidRPr="00DC0996">
        <w:rPr>
          <w:rFonts w:cs="Arial"/>
        </w:rPr>
        <w:t xml:space="preserve"> </w:t>
      </w:r>
      <w:r>
        <w:rPr>
          <w:rFonts w:cs="Arial"/>
        </w:rPr>
        <w:t xml:space="preserve">impacts both the workplace and employee health and wellbeing. Alcohol use </w:t>
      </w:r>
      <w:r w:rsidRPr="00DC0996">
        <w:rPr>
          <w:rFonts w:cs="Arial"/>
        </w:rPr>
        <w:t>can increase the risk of accidents and injuries</w:t>
      </w:r>
      <w:r>
        <w:rPr>
          <w:rFonts w:cs="Arial"/>
        </w:rPr>
        <w:t xml:space="preserve"> as well as contributing to </w:t>
      </w:r>
      <w:r w:rsidRPr="00DC0996">
        <w:rPr>
          <w:rFonts w:cs="Arial"/>
        </w:rPr>
        <w:t>reduc</w:t>
      </w:r>
      <w:r>
        <w:rPr>
          <w:rFonts w:cs="Arial"/>
        </w:rPr>
        <w:t xml:space="preserve">ed </w:t>
      </w:r>
      <w:r w:rsidRPr="00DC0996">
        <w:rPr>
          <w:rFonts w:cs="Arial"/>
        </w:rPr>
        <w:t>workplace productivity,</w:t>
      </w:r>
      <w:r>
        <w:rPr>
          <w:rFonts w:cs="Arial"/>
        </w:rPr>
        <w:t xml:space="preserve"> poor decision making, absenteeism and chronic illness. </w:t>
      </w:r>
      <w:r w:rsidRPr="00DC0996">
        <w:rPr>
          <w:rFonts w:cs="Arial"/>
        </w:rPr>
        <w:t xml:space="preserve"> </w:t>
      </w:r>
    </w:p>
    <w:p w14:paraId="1FA7C2CF" w14:textId="3F4561AE" w:rsidR="00EF1DAB" w:rsidRDefault="00EF1DAB" w:rsidP="00EF1DAB">
      <w:pPr>
        <w:widowControl w:val="0"/>
        <w:suppressAutoHyphens/>
        <w:autoSpaceDE w:val="0"/>
        <w:autoSpaceDN w:val="0"/>
        <w:adjustRightInd w:val="0"/>
        <w:spacing w:after="120" w:line="288" w:lineRule="auto"/>
        <w:textAlignment w:val="center"/>
        <w:rPr>
          <w:rFonts w:ascii="Arial" w:eastAsiaTheme="minorEastAsia" w:hAnsi="Arial" w:cs="Futura-Book"/>
          <w:color w:val="000000"/>
          <w:sz w:val="20"/>
          <w:szCs w:val="20"/>
          <w:lang w:val="en-GB" w:eastAsia="ja-JP"/>
        </w:rPr>
      </w:pPr>
      <w:r w:rsidRPr="00DC0996">
        <w:rPr>
          <w:rFonts w:ascii="Arial" w:eastAsiaTheme="minorEastAsia" w:hAnsi="Arial" w:cs="Futura-Book"/>
          <w:color w:val="000000"/>
          <w:sz w:val="20"/>
          <w:szCs w:val="20"/>
          <w:lang w:val="en-GB" w:eastAsia="ja-JP"/>
        </w:rPr>
        <w:t>Employers have a duty of care under the Occupational Safety and Health Act (1984) to protect workers from any known harms. This includes the short and long</w:t>
      </w:r>
      <w:r>
        <w:rPr>
          <w:rFonts w:ascii="Arial" w:eastAsiaTheme="minorEastAsia" w:hAnsi="Arial" w:cs="Futura-Book"/>
          <w:color w:val="000000"/>
          <w:sz w:val="20"/>
          <w:szCs w:val="20"/>
          <w:lang w:val="en-GB" w:eastAsia="ja-JP"/>
        </w:rPr>
        <w:t>-</w:t>
      </w:r>
      <w:r w:rsidRPr="00DC0996">
        <w:rPr>
          <w:rFonts w:ascii="Arial" w:eastAsiaTheme="minorEastAsia" w:hAnsi="Arial" w:cs="Futura-Book"/>
          <w:color w:val="000000"/>
          <w:sz w:val="20"/>
          <w:szCs w:val="20"/>
          <w:lang w:val="en-GB" w:eastAsia="ja-JP"/>
        </w:rPr>
        <w:t>term risks associated with alcohol</w:t>
      </w:r>
      <w:r>
        <w:rPr>
          <w:rFonts w:ascii="Arial" w:eastAsiaTheme="minorEastAsia" w:hAnsi="Arial" w:cs="Futura-Book"/>
          <w:color w:val="000000"/>
          <w:sz w:val="20"/>
          <w:szCs w:val="20"/>
          <w:lang w:val="en-GB" w:eastAsia="ja-JP"/>
        </w:rPr>
        <w:t xml:space="preserve"> use</w:t>
      </w:r>
      <w:r w:rsidRPr="00DC0996">
        <w:rPr>
          <w:rFonts w:ascii="Arial" w:eastAsiaTheme="minorEastAsia" w:hAnsi="Arial" w:cs="Futura-Book"/>
          <w:color w:val="000000"/>
          <w:sz w:val="20"/>
          <w:szCs w:val="20"/>
          <w:lang w:val="en-GB" w:eastAsia="ja-JP"/>
        </w:rPr>
        <w:t xml:space="preserve">. </w:t>
      </w:r>
    </w:p>
    <w:p w14:paraId="01E93274" w14:textId="058AF9FC" w:rsidR="00EF1DAB" w:rsidRDefault="00EF1DAB" w:rsidP="00EF1DAB">
      <w:pPr>
        <w:widowControl w:val="0"/>
        <w:suppressAutoHyphens/>
        <w:autoSpaceDE w:val="0"/>
        <w:autoSpaceDN w:val="0"/>
        <w:adjustRightInd w:val="0"/>
        <w:spacing w:after="120" w:line="288" w:lineRule="auto"/>
        <w:textAlignment w:val="center"/>
        <w:rPr>
          <w:rFonts w:ascii="Arial" w:eastAsiaTheme="minorEastAsia" w:hAnsi="Arial" w:cs="Futura-Book"/>
          <w:color w:val="000000"/>
          <w:sz w:val="20"/>
          <w:szCs w:val="20"/>
          <w:lang w:val="en-GB" w:eastAsia="ja-JP"/>
        </w:rPr>
      </w:pPr>
      <w:r w:rsidRPr="0048543E">
        <w:rPr>
          <w:rFonts w:ascii="Arial" w:eastAsiaTheme="minorEastAsia" w:hAnsi="Arial" w:cs="Futura-Book"/>
          <w:color w:val="000000"/>
          <w:sz w:val="20"/>
          <w:szCs w:val="20"/>
          <w:lang w:val="en-GB" w:eastAsia="ja-JP"/>
        </w:rPr>
        <w:t>Where alcohol is served or available at work-related functions or social events, it is important that guidelines be developed for event organisers to help reduce the harm associated with drinking alcohol for employees.</w:t>
      </w:r>
      <w:r w:rsidRPr="00DC0996">
        <w:rPr>
          <w:rFonts w:ascii="Arial" w:eastAsiaTheme="minorEastAsia" w:hAnsi="Arial" w:cs="Futura-Book"/>
          <w:color w:val="000000"/>
          <w:sz w:val="20"/>
          <w:szCs w:val="20"/>
          <w:lang w:val="en-GB" w:eastAsia="ja-JP"/>
        </w:rPr>
        <w:t xml:space="preserve"> </w:t>
      </w:r>
    </w:p>
    <w:p w14:paraId="6A4148E8" w14:textId="77777777" w:rsidR="00EF1DAB" w:rsidRPr="00DC0996" w:rsidRDefault="00EF1DAB" w:rsidP="00EF1DAB">
      <w:pPr>
        <w:widowControl w:val="0"/>
        <w:suppressAutoHyphens/>
        <w:autoSpaceDE w:val="0"/>
        <w:autoSpaceDN w:val="0"/>
        <w:adjustRightInd w:val="0"/>
        <w:spacing w:after="120" w:line="288" w:lineRule="auto"/>
        <w:textAlignment w:val="center"/>
        <w:rPr>
          <w:rFonts w:ascii="Arial" w:eastAsiaTheme="minorEastAsia" w:hAnsi="Arial" w:cs="Futura-Book"/>
          <w:color w:val="000000"/>
          <w:sz w:val="20"/>
          <w:szCs w:val="20"/>
          <w:lang w:val="en-GB" w:eastAsia="ja-JP"/>
        </w:rPr>
      </w:pPr>
      <w:r w:rsidRPr="00DC0996">
        <w:rPr>
          <w:rFonts w:ascii="Arial" w:eastAsiaTheme="minorEastAsia" w:hAnsi="Arial" w:cs="Futura-Book"/>
          <w:color w:val="000000"/>
          <w:sz w:val="20"/>
          <w:szCs w:val="20"/>
          <w:lang w:val="en-GB" w:eastAsia="ja-JP"/>
        </w:rPr>
        <w:t xml:space="preserve">For more information, please refer to the </w:t>
      </w:r>
      <w:hyperlink r:id="rId15" w:history="1">
        <w:r w:rsidRPr="00DC0996">
          <w:rPr>
            <w:rFonts w:ascii="Arial" w:eastAsiaTheme="minorEastAsia" w:hAnsi="Arial" w:cs="Futura-Book"/>
            <w:color w:val="0000FF"/>
            <w:sz w:val="20"/>
            <w:szCs w:val="20"/>
            <w:u w:val="single"/>
            <w:lang w:val="en-GB" w:eastAsia="ja-JP"/>
          </w:rPr>
          <w:t>NHMRC Australian Guidelines to Reduce Health</w:t>
        </w:r>
        <w:r>
          <w:rPr>
            <w:rFonts w:ascii="Arial" w:eastAsiaTheme="minorEastAsia" w:hAnsi="Arial" w:cs="Futura-Book"/>
            <w:color w:val="0000FF"/>
            <w:sz w:val="20"/>
            <w:szCs w:val="20"/>
            <w:u w:val="single"/>
            <w:lang w:val="en-GB" w:eastAsia="ja-JP"/>
          </w:rPr>
          <w:t xml:space="preserve"> </w:t>
        </w:r>
        <w:r w:rsidRPr="00DC0996">
          <w:rPr>
            <w:rFonts w:ascii="Arial" w:eastAsiaTheme="minorEastAsia" w:hAnsi="Arial" w:cs="Futura-Book"/>
            <w:color w:val="0000FF"/>
            <w:sz w:val="20"/>
            <w:szCs w:val="20"/>
            <w:u w:val="single"/>
            <w:lang w:val="en-GB" w:eastAsia="ja-JP"/>
          </w:rPr>
          <w:t>Risks from Drinking Alcohol</w:t>
        </w:r>
      </w:hyperlink>
      <w:r w:rsidRPr="0048543E">
        <w:rPr>
          <w:rFonts w:ascii="Arial" w:eastAsiaTheme="minorEastAsia" w:hAnsi="Arial" w:cs="Futura-Book"/>
          <w:color w:val="000000"/>
          <w:sz w:val="20"/>
          <w:szCs w:val="20"/>
          <w:lang w:val="en-GB" w:eastAsia="ja-JP"/>
        </w:rPr>
        <w:t>.</w:t>
      </w:r>
    </w:p>
    <w:p w14:paraId="1E1C820C" w14:textId="77777777" w:rsidR="00732E8E" w:rsidRDefault="00732E8E">
      <w:pPr>
        <w:rPr>
          <w:rFonts w:ascii="Arial" w:eastAsiaTheme="minorEastAsia" w:hAnsi="Arial" w:cs="Arial"/>
          <w:b/>
          <w:i/>
          <w:iCs/>
          <w:color w:val="000000"/>
          <w:sz w:val="24"/>
          <w:szCs w:val="24"/>
          <w:lang w:val="en-GB" w:eastAsia="ja-JP"/>
        </w:rPr>
      </w:pPr>
      <w:r>
        <w:rPr>
          <w:rFonts w:cs="Arial"/>
        </w:rPr>
        <w:br w:type="page"/>
      </w:r>
    </w:p>
    <w:p w14:paraId="6604875F" w14:textId="2F02EBCA" w:rsidR="00EF1DAB" w:rsidRPr="00F02217" w:rsidRDefault="00EF1DAB" w:rsidP="00EF1DAB">
      <w:pPr>
        <w:pStyle w:val="HWWAHeading2"/>
        <w:spacing w:line="276" w:lineRule="auto"/>
        <w:rPr>
          <w:rFonts w:cs="Arial"/>
          <w:color w:val="007096"/>
        </w:rPr>
      </w:pPr>
      <w:r w:rsidRPr="00F02217">
        <w:rPr>
          <w:rFonts w:cs="Arial"/>
          <w:color w:val="007096"/>
        </w:rPr>
        <w:lastRenderedPageBreak/>
        <w:t xml:space="preserve">Objectives and strategies </w:t>
      </w:r>
    </w:p>
    <w:p w14:paraId="56CA3B20" w14:textId="47A1CDCB" w:rsidR="00EF1DAB" w:rsidRDefault="00EF1DAB" w:rsidP="00EF1DAB">
      <w:pPr>
        <w:pStyle w:val="HWWAParagraphText"/>
        <w:spacing w:after="60" w:line="276" w:lineRule="auto"/>
        <w:rPr>
          <w:i/>
          <w:color w:val="FF0000"/>
          <w:highlight w:val="yellow"/>
        </w:rPr>
      </w:pPr>
      <w:r>
        <w:rPr>
          <w:rFonts w:cs="Arial"/>
          <w:i/>
          <w:color w:val="FF0000"/>
        </w:rPr>
        <w:t xml:space="preserve">This section outlines the specific actions that the workplace will undertake to improve the health and wellbeing of employees. </w:t>
      </w:r>
      <w:r>
        <w:rPr>
          <w:rFonts w:cs="Arial"/>
          <w:i/>
          <w:iCs/>
          <w:color w:val="FF0000"/>
        </w:rPr>
        <w:t xml:space="preserve">Use the </w:t>
      </w:r>
      <w:hyperlink r:id="rId16" w:history="1">
        <w:r w:rsidRPr="005855D2">
          <w:rPr>
            <w:rStyle w:val="Hyperlink"/>
            <w:rFonts w:cs="Arial"/>
            <w:i/>
            <w:iCs/>
            <w:color w:val="800080"/>
          </w:rPr>
          <w:t xml:space="preserve">Best </w:t>
        </w:r>
        <w:r w:rsidR="00C86CB9">
          <w:rPr>
            <w:rStyle w:val="Hyperlink"/>
            <w:rFonts w:cs="Arial"/>
            <w:i/>
            <w:iCs/>
            <w:color w:val="800080"/>
          </w:rPr>
          <w:t>p</w:t>
        </w:r>
        <w:r w:rsidRPr="005855D2">
          <w:rPr>
            <w:rStyle w:val="Hyperlink"/>
            <w:rFonts w:cs="Arial"/>
            <w:i/>
            <w:iCs/>
            <w:color w:val="800080"/>
          </w:rPr>
          <w:t xml:space="preserve">ractice </w:t>
        </w:r>
        <w:r w:rsidR="00C86CB9">
          <w:rPr>
            <w:rStyle w:val="Hyperlink"/>
            <w:rFonts w:cs="Arial"/>
            <w:i/>
            <w:iCs/>
            <w:color w:val="800080"/>
          </w:rPr>
          <w:t>g</w:t>
        </w:r>
        <w:r w:rsidRPr="005855D2">
          <w:rPr>
            <w:rStyle w:val="Hyperlink"/>
            <w:rFonts w:cs="Arial"/>
            <w:i/>
            <w:iCs/>
            <w:color w:val="800080"/>
          </w:rPr>
          <w:t xml:space="preserve">uide: </w:t>
        </w:r>
        <w:r>
          <w:rPr>
            <w:rStyle w:val="Hyperlink"/>
            <w:rFonts w:cs="Arial"/>
            <w:i/>
            <w:iCs/>
            <w:color w:val="800080"/>
          </w:rPr>
          <w:t>W</w:t>
        </w:r>
        <w:r w:rsidRPr="005855D2">
          <w:rPr>
            <w:rStyle w:val="Hyperlink"/>
            <w:rFonts w:cs="Arial"/>
            <w:i/>
            <w:iCs/>
            <w:color w:val="800080"/>
          </w:rPr>
          <w:t>orkplace health and wellbeing strategies</w:t>
        </w:r>
      </w:hyperlink>
      <w:r>
        <w:rPr>
          <w:rStyle w:val="Hyperlink"/>
          <w:rFonts w:cs="Arial"/>
          <w:i/>
          <w:iCs/>
          <w:color w:val="800080"/>
        </w:rPr>
        <w:t xml:space="preserve"> </w:t>
      </w:r>
      <w:r w:rsidRPr="005855D2">
        <w:rPr>
          <w:i/>
          <w:color w:val="FF0000"/>
        </w:rPr>
        <w:t>to select strategies to suit your workplace or write your own</w:t>
      </w:r>
      <w:r>
        <w:rPr>
          <w:i/>
          <w:color w:val="FF0000"/>
        </w:rPr>
        <w:t xml:space="preserve">. Using a combination of strategies which address employee education and awareness, workplace policy and environmental changes is more effective in encouraging employees to adopt healthier behaviours. </w:t>
      </w:r>
    </w:p>
    <w:p w14:paraId="274B1EE2" w14:textId="77777777" w:rsidR="00EF1DAB" w:rsidRDefault="00EF1DAB" w:rsidP="005D5056">
      <w:pPr>
        <w:pStyle w:val="HWWAParagraphText"/>
        <w:spacing w:line="276" w:lineRule="auto"/>
        <w:rPr>
          <w:i/>
          <w:color w:val="FF0000"/>
          <w:highlight w:val="yellow"/>
        </w:rPr>
      </w:pPr>
    </w:p>
    <w:p w14:paraId="07EC78EE" w14:textId="06592D7A" w:rsidR="00EF1DAB" w:rsidRPr="008A44BC" w:rsidRDefault="00EF1DAB" w:rsidP="00EF1DAB">
      <w:pPr>
        <w:pStyle w:val="HWWAParagraphText"/>
        <w:spacing w:after="60"/>
        <w:rPr>
          <w:i/>
        </w:rPr>
      </w:pPr>
      <w:r w:rsidRPr="008A44BC">
        <w:rPr>
          <w:i/>
        </w:rPr>
        <w:t xml:space="preserve">Listed below </w:t>
      </w:r>
      <w:r>
        <w:rPr>
          <w:i/>
        </w:rPr>
        <w:t>are</w:t>
      </w:r>
      <w:r w:rsidRPr="008A44BC">
        <w:rPr>
          <w:i/>
        </w:rPr>
        <w:t xml:space="preserve"> examples of what workplaces can do to address each risk factor. </w:t>
      </w:r>
      <w:r>
        <w:rPr>
          <w:i/>
        </w:rPr>
        <w:t>See t</w:t>
      </w:r>
      <w:r w:rsidRPr="008A44BC">
        <w:rPr>
          <w:i/>
        </w:rPr>
        <w:t xml:space="preserve">he </w:t>
      </w:r>
      <w:hyperlink r:id="rId17" w:history="1">
        <w:r w:rsidRPr="00C86CB9">
          <w:rPr>
            <w:rStyle w:val="Hyperlink"/>
            <w:i/>
          </w:rPr>
          <w:t xml:space="preserve">Best </w:t>
        </w:r>
        <w:r w:rsidR="00C86CB9" w:rsidRPr="00C86CB9">
          <w:rPr>
            <w:rStyle w:val="Hyperlink"/>
            <w:i/>
          </w:rPr>
          <w:t>p</w:t>
        </w:r>
        <w:r w:rsidRPr="00C86CB9">
          <w:rPr>
            <w:rStyle w:val="Hyperlink"/>
            <w:i/>
          </w:rPr>
          <w:t xml:space="preserve">ractice </w:t>
        </w:r>
        <w:r w:rsidR="00C86CB9" w:rsidRPr="00C86CB9">
          <w:rPr>
            <w:rStyle w:val="Hyperlink"/>
            <w:i/>
          </w:rPr>
          <w:t>g</w:t>
        </w:r>
        <w:r w:rsidRPr="00C86CB9">
          <w:rPr>
            <w:rStyle w:val="Hyperlink"/>
            <w:i/>
          </w:rPr>
          <w:t>uide: Workplace health and wellbeing strategies</w:t>
        </w:r>
      </w:hyperlink>
      <w:r w:rsidRPr="008A44BC">
        <w:rPr>
          <w:i/>
        </w:rPr>
        <w:t xml:space="preserve"> </w:t>
      </w:r>
      <w:r>
        <w:rPr>
          <w:i/>
        </w:rPr>
        <w:t xml:space="preserve">for other examples. </w:t>
      </w:r>
    </w:p>
    <w:p w14:paraId="15E7F81D" w14:textId="77777777" w:rsidR="00EF1DAB" w:rsidRDefault="00EF1DAB" w:rsidP="00EF1DAB">
      <w:pPr>
        <w:pStyle w:val="HWWAParagraphText"/>
        <w:rPr>
          <w:b/>
        </w:rPr>
      </w:pPr>
    </w:p>
    <w:p w14:paraId="7F26261B" w14:textId="77777777" w:rsidR="00EF1DAB" w:rsidRPr="009F640E" w:rsidRDefault="00EF1DAB" w:rsidP="009F640E">
      <w:pPr>
        <w:pStyle w:val="HWWAParagraphText"/>
        <w:shd w:val="clear" w:color="auto" w:fill="FFCC00"/>
        <w:rPr>
          <w:b/>
          <w:color w:val="auto"/>
          <w:sz w:val="22"/>
          <w:szCs w:val="22"/>
        </w:rPr>
      </w:pPr>
      <w:r w:rsidRPr="009F640E">
        <w:rPr>
          <w:b/>
          <w:color w:val="auto"/>
          <w:sz w:val="22"/>
          <w:szCs w:val="22"/>
        </w:rPr>
        <w:t xml:space="preserve">Physical inactivity </w:t>
      </w:r>
    </w:p>
    <w:p w14:paraId="7590D523" w14:textId="77777777" w:rsidR="00EF1DAB" w:rsidRPr="0027616A" w:rsidRDefault="00EF1DAB" w:rsidP="00EF1DAB">
      <w:pPr>
        <w:pStyle w:val="HWWAParagraphText"/>
      </w:pPr>
      <w:r w:rsidRPr="00FC69D4">
        <w:rPr>
          <w:color w:val="FF0000"/>
        </w:rPr>
        <w:t xml:space="preserve">&lt;insert </w:t>
      </w:r>
      <w:r>
        <w:rPr>
          <w:color w:val="FF0000"/>
        </w:rPr>
        <w:t xml:space="preserve">workplace </w:t>
      </w:r>
      <w:r w:rsidRPr="00FC69D4">
        <w:rPr>
          <w:color w:val="FF0000"/>
        </w:rPr>
        <w:t xml:space="preserve">name&gt; </w:t>
      </w:r>
      <w:r w:rsidRPr="001B55A9">
        <w:t xml:space="preserve">will: </w:t>
      </w:r>
    </w:p>
    <w:p w14:paraId="504D9F51" w14:textId="77777777" w:rsidR="00EF1DAB" w:rsidRPr="00BC39A5" w:rsidRDefault="00EF1DAB" w:rsidP="00EF1DAB">
      <w:pPr>
        <w:pStyle w:val="HWWABullets1"/>
        <w:numPr>
          <w:ilvl w:val="0"/>
          <w:numId w:val="0"/>
        </w:numPr>
        <w:spacing w:after="120"/>
        <w:ind w:left="357" w:hanging="357"/>
        <w:rPr>
          <w:b/>
          <w:i/>
        </w:rPr>
      </w:pPr>
      <w:r w:rsidRPr="00BC39A5">
        <w:rPr>
          <w:b/>
          <w:i/>
        </w:rPr>
        <w:t xml:space="preserve">Create a supportive environment for physical activity to occur </w:t>
      </w:r>
      <w:r>
        <w:rPr>
          <w:b/>
          <w:i/>
        </w:rPr>
        <w:t>by</w:t>
      </w:r>
      <w:r w:rsidRPr="00BC39A5">
        <w:rPr>
          <w:b/>
          <w:i/>
        </w:rPr>
        <w:t>:</w:t>
      </w:r>
    </w:p>
    <w:p w14:paraId="4CE5CD27" w14:textId="77777777" w:rsidR="00EF1DAB" w:rsidRPr="006B3304" w:rsidRDefault="00EF1DAB" w:rsidP="00EF1DAB">
      <w:pPr>
        <w:pStyle w:val="HWWABullets1"/>
        <w:rPr>
          <w:color w:val="007096"/>
        </w:rPr>
      </w:pPr>
      <w:r w:rsidRPr="006B3304">
        <w:rPr>
          <w:color w:val="007096"/>
        </w:rPr>
        <w:t xml:space="preserve">Providing end of trip facilities including individual showers, change room facilities, lockers, mirrors, hair dryers, towel service, communal shampoo, conditioner, body wash. </w:t>
      </w:r>
    </w:p>
    <w:p w14:paraId="26FC2C22" w14:textId="77777777" w:rsidR="00EF1DAB" w:rsidRPr="006B3304" w:rsidRDefault="00EF1DAB" w:rsidP="00EF1DAB">
      <w:pPr>
        <w:pStyle w:val="HWWABullets1"/>
        <w:rPr>
          <w:color w:val="007096"/>
        </w:rPr>
      </w:pPr>
      <w:r w:rsidRPr="006B3304">
        <w:rPr>
          <w:color w:val="007096"/>
        </w:rPr>
        <w:t>Planning employee social events that include opportunities to be active.</w:t>
      </w:r>
    </w:p>
    <w:p w14:paraId="3335DB76" w14:textId="77777777" w:rsidR="00EF1DAB" w:rsidRPr="006B3304" w:rsidRDefault="00EF1DAB" w:rsidP="00EF1DAB">
      <w:pPr>
        <w:pStyle w:val="HWWABullets1"/>
        <w:contextualSpacing/>
        <w:rPr>
          <w:color w:val="007096"/>
        </w:rPr>
      </w:pPr>
      <w:r w:rsidRPr="006B3304">
        <w:rPr>
          <w:color w:val="007096"/>
        </w:rPr>
        <w:t xml:space="preserve">Supporting employees to reduce their sitting time, by: </w:t>
      </w:r>
    </w:p>
    <w:p w14:paraId="3430FFCE" w14:textId="77777777" w:rsidR="00EF1DAB" w:rsidRPr="006B3304" w:rsidRDefault="00EF1DAB" w:rsidP="00EF1DAB">
      <w:pPr>
        <w:pStyle w:val="HWWABullets1"/>
        <w:numPr>
          <w:ilvl w:val="1"/>
          <w:numId w:val="1"/>
        </w:numPr>
        <w:contextualSpacing/>
        <w:rPr>
          <w:color w:val="007096"/>
        </w:rPr>
      </w:pPr>
      <w:r w:rsidRPr="006B3304">
        <w:rPr>
          <w:color w:val="007096"/>
        </w:rPr>
        <w:t>Promoting standing and walking meetings.</w:t>
      </w:r>
    </w:p>
    <w:p w14:paraId="56D255AE" w14:textId="77777777" w:rsidR="00EF1DAB" w:rsidRPr="006B3304" w:rsidRDefault="00EF1DAB" w:rsidP="00EF1DAB">
      <w:pPr>
        <w:pStyle w:val="HWWABullets1"/>
        <w:numPr>
          <w:ilvl w:val="1"/>
          <w:numId w:val="1"/>
        </w:numPr>
        <w:contextualSpacing/>
        <w:rPr>
          <w:color w:val="007096"/>
        </w:rPr>
      </w:pPr>
      <w:r w:rsidRPr="006B3304">
        <w:rPr>
          <w:color w:val="007096"/>
        </w:rPr>
        <w:t>Providing sit-stand workstations.</w:t>
      </w:r>
    </w:p>
    <w:p w14:paraId="5E2DD7DD" w14:textId="77777777" w:rsidR="00EF1DAB" w:rsidRPr="006B3304" w:rsidRDefault="00EF1DAB" w:rsidP="00EF1DAB">
      <w:pPr>
        <w:pStyle w:val="HWWABullets1"/>
        <w:numPr>
          <w:ilvl w:val="1"/>
          <w:numId w:val="1"/>
        </w:numPr>
        <w:contextualSpacing/>
        <w:rPr>
          <w:color w:val="007096"/>
        </w:rPr>
      </w:pPr>
      <w:r w:rsidRPr="006B3304">
        <w:rPr>
          <w:color w:val="007096"/>
        </w:rPr>
        <w:t>Removing bins from individual desks to a central location to encourage movement.</w:t>
      </w:r>
    </w:p>
    <w:p w14:paraId="1FBF2975" w14:textId="77777777" w:rsidR="00EF1DAB" w:rsidRPr="006B3304" w:rsidRDefault="00EF1DAB" w:rsidP="00EF1DAB">
      <w:pPr>
        <w:pStyle w:val="HWWABullets1"/>
        <w:numPr>
          <w:ilvl w:val="1"/>
          <w:numId w:val="1"/>
        </w:numPr>
        <w:rPr>
          <w:color w:val="007096"/>
        </w:rPr>
      </w:pPr>
      <w:r w:rsidRPr="006B3304">
        <w:rPr>
          <w:color w:val="007096"/>
        </w:rPr>
        <w:t>Providing reminders for employees to be active or stand in the workplace.</w:t>
      </w:r>
    </w:p>
    <w:p w14:paraId="03A61DC3" w14:textId="77777777" w:rsidR="00EF1DAB" w:rsidRPr="00A25F9F" w:rsidRDefault="00EF1DAB" w:rsidP="00EF1DAB">
      <w:pPr>
        <w:pStyle w:val="HWWABullets1"/>
        <w:rPr>
          <w:color w:val="FF0000"/>
        </w:rPr>
      </w:pPr>
      <w:r w:rsidRPr="00A25F9F">
        <w:rPr>
          <w:color w:val="FF0000"/>
        </w:rPr>
        <w:t>&lt;insert your strategies&gt;</w:t>
      </w:r>
    </w:p>
    <w:p w14:paraId="16D0746B" w14:textId="77777777" w:rsidR="00EF1DAB" w:rsidRDefault="00EF1DAB" w:rsidP="00EF1DAB">
      <w:pPr>
        <w:pStyle w:val="HWWABullets1"/>
        <w:numPr>
          <w:ilvl w:val="0"/>
          <w:numId w:val="0"/>
        </w:numPr>
        <w:spacing w:after="120" w:line="276" w:lineRule="auto"/>
        <w:ind w:left="357" w:hanging="357"/>
        <w:rPr>
          <w:rFonts w:cs="Arial"/>
          <w:b/>
          <w:i/>
        </w:rPr>
      </w:pPr>
    </w:p>
    <w:p w14:paraId="560EF7A6" w14:textId="77777777" w:rsidR="00EF1DAB" w:rsidRPr="00EE2775" w:rsidRDefault="00EF1DAB" w:rsidP="00EF1DAB">
      <w:pPr>
        <w:pStyle w:val="HWWABullets1"/>
        <w:numPr>
          <w:ilvl w:val="0"/>
          <w:numId w:val="0"/>
        </w:numPr>
        <w:spacing w:after="120" w:line="276" w:lineRule="auto"/>
        <w:ind w:left="357" w:hanging="357"/>
        <w:rPr>
          <w:rFonts w:cs="Arial"/>
          <w:b/>
          <w:i/>
        </w:rPr>
      </w:pPr>
      <w:r w:rsidRPr="00EE2775">
        <w:rPr>
          <w:rFonts w:cs="Arial"/>
          <w:b/>
          <w:i/>
        </w:rPr>
        <w:t>Develop and encourage participation in workplace health and</w:t>
      </w:r>
      <w:r>
        <w:rPr>
          <w:rFonts w:cs="Arial"/>
          <w:b/>
          <w:i/>
        </w:rPr>
        <w:t xml:space="preserve"> wellbeing initiatives aimed at </w:t>
      </w:r>
      <w:r w:rsidRPr="00EE2775">
        <w:rPr>
          <w:rFonts w:cs="Arial"/>
          <w:b/>
          <w:i/>
        </w:rPr>
        <w:t>increasing physical activity by:</w:t>
      </w:r>
    </w:p>
    <w:p w14:paraId="173F7FC9" w14:textId="77777777" w:rsidR="00EF1DAB" w:rsidRPr="006B3304" w:rsidRDefault="00EF1DAB" w:rsidP="00EF1DAB">
      <w:pPr>
        <w:pStyle w:val="HWWABullets1"/>
        <w:rPr>
          <w:color w:val="007096"/>
        </w:rPr>
      </w:pPr>
      <w:r w:rsidRPr="006B3304">
        <w:rPr>
          <w:color w:val="007096"/>
        </w:rPr>
        <w:t xml:space="preserve">Encouraging participation in an annual </w:t>
      </w:r>
      <w:hyperlink r:id="rId18" w:history="1">
        <w:r w:rsidRPr="006B3304">
          <w:rPr>
            <w:rStyle w:val="Hyperlink"/>
            <w:rFonts w:cs="Arial"/>
            <w:color w:val="007096"/>
          </w:rPr>
          <w:t>Get on Track Challenge</w:t>
        </w:r>
      </w:hyperlink>
      <w:r w:rsidRPr="006B3304">
        <w:rPr>
          <w:color w:val="007096"/>
        </w:rPr>
        <w:t>.</w:t>
      </w:r>
    </w:p>
    <w:p w14:paraId="7A160BBF" w14:textId="77777777" w:rsidR="00EF1DAB" w:rsidRPr="006B3304" w:rsidRDefault="00EF1DAB" w:rsidP="00EF1DAB">
      <w:pPr>
        <w:pStyle w:val="HWWABullets1"/>
        <w:rPr>
          <w:color w:val="007096"/>
        </w:rPr>
      </w:pPr>
      <w:r w:rsidRPr="006B3304">
        <w:rPr>
          <w:color w:val="007096"/>
        </w:rPr>
        <w:t xml:space="preserve">Encouraging participation in sporting teams, group fitness activities and/or fitness challenges. </w:t>
      </w:r>
    </w:p>
    <w:p w14:paraId="3ACD9466" w14:textId="77777777" w:rsidR="00EF1DAB" w:rsidRPr="00A25F9F" w:rsidRDefault="00EF1DAB" w:rsidP="00EF1DAB">
      <w:pPr>
        <w:pStyle w:val="HWWABullets1"/>
        <w:rPr>
          <w:color w:val="FF0000"/>
        </w:rPr>
      </w:pPr>
      <w:r w:rsidRPr="00A25F9F">
        <w:rPr>
          <w:rFonts w:cs="Arial"/>
          <w:color w:val="FF0000"/>
        </w:rPr>
        <w:t>&lt;Insert your strategies&gt;</w:t>
      </w:r>
    </w:p>
    <w:p w14:paraId="7F9F2B2B" w14:textId="11C789EC" w:rsidR="00EF1DAB" w:rsidRPr="00AC0EFD" w:rsidRDefault="00EF1DAB" w:rsidP="005D5056">
      <w:pPr>
        <w:pStyle w:val="HWWABullets1"/>
        <w:numPr>
          <w:ilvl w:val="0"/>
          <w:numId w:val="0"/>
        </w:numPr>
        <w:spacing w:after="120"/>
      </w:pPr>
    </w:p>
    <w:p w14:paraId="18481B04" w14:textId="77777777" w:rsidR="00EF1DAB" w:rsidRPr="00AC0EFD" w:rsidRDefault="00EF1DAB" w:rsidP="00EF1DAB">
      <w:pPr>
        <w:pStyle w:val="HWWABullets1"/>
        <w:numPr>
          <w:ilvl w:val="0"/>
          <w:numId w:val="0"/>
        </w:numPr>
        <w:spacing w:after="120"/>
        <w:ind w:left="357" w:hanging="357"/>
        <w:rPr>
          <w:b/>
          <w:i/>
        </w:rPr>
      </w:pPr>
      <w:r w:rsidRPr="00AC0EFD">
        <w:rPr>
          <w:b/>
          <w:i/>
        </w:rPr>
        <w:t xml:space="preserve">Provide opportunities for employees to increase their physical activity during the work </w:t>
      </w:r>
      <w:r>
        <w:rPr>
          <w:b/>
          <w:i/>
        </w:rPr>
        <w:t>day by:</w:t>
      </w:r>
    </w:p>
    <w:p w14:paraId="21412ED0" w14:textId="77777777" w:rsidR="00EF1DAB" w:rsidRPr="006B3304" w:rsidRDefault="00EF1DAB" w:rsidP="00EF1DAB">
      <w:pPr>
        <w:pStyle w:val="HWWABullets1"/>
        <w:rPr>
          <w:color w:val="007096"/>
        </w:rPr>
      </w:pPr>
      <w:r w:rsidRPr="006B3304">
        <w:rPr>
          <w:color w:val="007096"/>
        </w:rPr>
        <w:t>Promoting active transport to and from work e.g., cycling, walking or catching public transport.</w:t>
      </w:r>
    </w:p>
    <w:p w14:paraId="5CADAA8B" w14:textId="77777777" w:rsidR="00EF1DAB" w:rsidRPr="006B3304" w:rsidRDefault="00EF1DAB" w:rsidP="00EF1DAB">
      <w:pPr>
        <w:pStyle w:val="HWWABullets1"/>
        <w:rPr>
          <w:color w:val="007096"/>
        </w:rPr>
      </w:pPr>
      <w:r w:rsidRPr="006B3304">
        <w:rPr>
          <w:color w:val="007096"/>
        </w:rPr>
        <w:t>Providing corporate smart riders for use during the working day, such as for attending work-related meetings and events.</w:t>
      </w:r>
    </w:p>
    <w:p w14:paraId="0D746D31" w14:textId="77777777" w:rsidR="00EF1DAB" w:rsidRPr="006B3304" w:rsidRDefault="00EF1DAB" w:rsidP="00EF1DAB">
      <w:pPr>
        <w:pStyle w:val="HWWABullets1"/>
        <w:rPr>
          <w:color w:val="007096"/>
        </w:rPr>
      </w:pPr>
      <w:r w:rsidRPr="006B3304">
        <w:rPr>
          <w:color w:val="007096"/>
        </w:rPr>
        <w:t>Providing pool bikes for use during the working day, such as attending work-related meetings.</w:t>
      </w:r>
    </w:p>
    <w:p w14:paraId="468DAA58" w14:textId="77777777" w:rsidR="00EF1DAB" w:rsidRPr="00A25F9F" w:rsidRDefault="00EF1DAB" w:rsidP="00EF1DAB">
      <w:pPr>
        <w:pStyle w:val="HWWABullets1"/>
        <w:rPr>
          <w:color w:val="FF0000"/>
        </w:rPr>
      </w:pPr>
      <w:r w:rsidRPr="00A25F9F">
        <w:rPr>
          <w:color w:val="FF0000"/>
        </w:rPr>
        <w:t>&lt;insert your strategies&gt;</w:t>
      </w:r>
    </w:p>
    <w:p w14:paraId="5E57B898" w14:textId="665180D9" w:rsidR="002906CF" w:rsidRDefault="002906CF" w:rsidP="005D5056">
      <w:pPr>
        <w:pStyle w:val="HWWABullets1"/>
        <w:numPr>
          <w:ilvl w:val="0"/>
          <w:numId w:val="0"/>
        </w:numPr>
        <w:spacing w:after="120"/>
        <w:rPr>
          <w:highlight w:val="yellow"/>
        </w:rPr>
      </w:pPr>
    </w:p>
    <w:p w14:paraId="259374C4" w14:textId="77777777" w:rsidR="00EF1DAB" w:rsidRPr="009F640E" w:rsidRDefault="00EF1DAB" w:rsidP="009F640E">
      <w:pPr>
        <w:pStyle w:val="HWWAParagraphText"/>
        <w:shd w:val="clear" w:color="auto" w:fill="FFCC00"/>
        <w:rPr>
          <w:b/>
          <w:color w:val="auto"/>
          <w:sz w:val="22"/>
          <w:szCs w:val="22"/>
        </w:rPr>
      </w:pPr>
      <w:r w:rsidRPr="009F640E">
        <w:rPr>
          <w:b/>
          <w:color w:val="auto"/>
          <w:sz w:val="22"/>
          <w:szCs w:val="22"/>
        </w:rPr>
        <w:t>Unhealthy eating and drinking</w:t>
      </w:r>
    </w:p>
    <w:p w14:paraId="24F3496A" w14:textId="77777777" w:rsidR="00EF1DAB" w:rsidRDefault="00EF1DAB" w:rsidP="00EF1DAB">
      <w:pPr>
        <w:pStyle w:val="HWWAParagraphText"/>
      </w:pPr>
      <w:r w:rsidRPr="00FC69D4">
        <w:rPr>
          <w:color w:val="FF0000"/>
        </w:rPr>
        <w:t xml:space="preserve">&lt;insert </w:t>
      </w:r>
      <w:r>
        <w:rPr>
          <w:color w:val="FF0000"/>
        </w:rPr>
        <w:t xml:space="preserve">workplace </w:t>
      </w:r>
      <w:r w:rsidRPr="00FC69D4">
        <w:rPr>
          <w:color w:val="FF0000"/>
        </w:rPr>
        <w:t xml:space="preserve">name&gt; </w:t>
      </w:r>
      <w:r w:rsidRPr="001B55A9">
        <w:t xml:space="preserve">will: </w:t>
      </w:r>
    </w:p>
    <w:p w14:paraId="2454228E" w14:textId="77777777" w:rsidR="00EF1DAB" w:rsidRPr="001B55A9" w:rsidRDefault="00EF1DAB" w:rsidP="00EF1DAB">
      <w:pPr>
        <w:pStyle w:val="HWWABullets1"/>
        <w:numPr>
          <w:ilvl w:val="0"/>
          <w:numId w:val="0"/>
        </w:numPr>
        <w:spacing w:after="120"/>
        <w:ind w:left="357" w:hanging="357"/>
        <w:rPr>
          <w:b/>
          <w:i/>
        </w:rPr>
      </w:pPr>
      <w:r w:rsidRPr="001B55A9">
        <w:rPr>
          <w:b/>
          <w:i/>
        </w:rPr>
        <w:t xml:space="preserve">Ensure the </w:t>
      </w:r>
      <w:r>
        <w:rPr>
          <w:b/>
          <w:i/>
        </w:rPr>
        <w:t xml:space="preserve">physical </w:t>
      </w:r>
      <w:r w:rsidRPr="001B55A9">
        <w:rPr>
          <w:b/>
          <w:i/>
        </w:rPr>
        <w:t xml:space="preserve">environment and facilities support </w:t>
      </w:r>
      <w:r>
        <w:rPr>
          <w:b/>
          <w:i/>
        </w:rPr>
        <w:t xml:space="preserve">employees </w:t>
      </w:r>
      <w:r w:rsidRPr="001B55A9">
        <w:rPr>
          <w:b/>
          <w:i/>
        </w:rPr>
        <w:t xml:space="preserve">to </w:t>
      </w:r>
      <w:r>
        <w:rPr>
          <w:b/>
          <w:i/>
        </w:rPr>
        <w:t>eat</w:t>
      </w:r>
      <w:r w:rsidRPr="001B55A9">
        <w:rPr>
          <w:b/>
          <w:i/>
        </w:rPr>
        <w:t xml:space="preserve"> healthy</w:t>
      </w:r>
      <w:r>
        <w:rPr>
          <w:b/>
          <w:i/>
        </w:rPr>
        <w:t xml:space="preserve"> foods by</w:t>
      </w:r>
      <w:r w:rsidRPr="001B55A9">
        <w:rPr>
          <w:b/>
          <w:i/>
        </w:rPr>
        <w:t>:</w:t>
      </w:r>
    </w:p>
    <w:p w14:paraId="4ABE5A28" w14:textId="77777777" w:rsidR="00EF1DAB" w:rsidRPr="006B3304" w:rsidRDefault="00EF1DAB" w:rsidP="00EF1DAB">
      <w:pPr>
        <w:pStyle w:val="HWWABullets1"/>
        <w:rPr>
          <w:color w:val="007096"/>
        </w:rPr>
      </w:pPr>
      <w:r w:rsidRPr="006B3304">
        <w:rPr>
          <w:color w:val="007096"/>
        </w:rPr>
        <w:t>Providing facilities for employees to safely store, prepare, consume and wash-up their healthy meals.</w:t>
      </w:r>
    </w:p>
    <w:p w14:paraId="03958FB2" w14:textId="77777777" w:rsidR="00EF1DAB" w:rsidRPr="00A25F9F" w:rsidRDefault="00EF1DAB" w:rsidP="00EF1DAB">
      <w:pPr>
        <w:pStyle w:val="HWWABullets1"/>
        <w:rPr>
          <w:color w:val="FF0000"/>
        </w:rPr>
      </w:pPr>
      <w:r w:rsidRPr="00A25F9F">
        <w:rPr>
          <w:color w:val="FF0000"/>
        </w:rPr>
        <w:lastRenderedPageBreak/>
        <w:t>&lt;Insert your strategies&gt;</w:t>
      </w:r>
    </w:p>
    <w:p w14:paraId="1BB64701" w14:textId="77777777" w:rsidR="00EF1DAB" w:rsidRPr="0088605C" w:rsidRDefault="00EF1DAB" w:rsidP="00EF1DAB">
      <w:pPr>
        <w:pStyle w:val="Bullets"/>
        <w:numPr>
          <w:ilvl w:val="0"/>
          <w:numId w:val="0"/>
        </w:numPr>
        <w:ind w:left="360"/>
        <w:rPr>
          <w:color w:val="FF0000"/>
        </w:rPr>
      </w:pPr>
    </w:p>
    <w:p w14:paraId="3ACEB2B4" w14:textId="77777777" w:rsidR="00EF1DAB" w:rsidRPr="000C1F9B" w:rsidRDefault="00EF1DAB" w:rsidP="005D5056">
      <w:pPr>
        <w:pStyle w:val="HWWABullets1"/>
        <w:numPr>
          <w:ilvl w:val="0"/>
          <w:numId w:val="0"/>
        </w:numPr>
        <w:spacing w:after="120" w:line="276" w:lineRule="auto"/>
        <w:rPr>
          <w:rFonts w:cs="Arial"/>
          <w:b/>
          <w:i/>
        </w:rPr>
      </w:pPr>
      <w:r w:rsidRPr="000C1F9B">
        <w:rPr>
          <w:rFonts w:cs="Arial"/>
          <w:b/>
          <w:i/>
        </w:rPr>
        <w:t>Develop, promote and encourage participation in workplace h</w:t>
      </w:r>
      <w:r>
        <w:rPr>
          <w:rFonts w:cs="Arial"/>
          <w:b/>
          <w:i/>
        </w:rPr>
        <w:t xml:space="preserve">ealth and wellbeing initiatives </w:t>
      </w:r>
      <w:r w:rsidRPr="000C1F9B">
        <w:rPr>
          <w:rFonts w:cs="Arial"/>
          <w:b/>
          <w:i/>
        </w:rPr>
        <w:t xml:space="preserve">aimed at </w:t>
      </w:r>
      <w:r>
        <w:rPr>
          <w:rFonts w:cs="Arial"/>
          <w:b/>
          <w:i/>
        </w:rPr>
        <w:t>eating well</w:t>
      </w:r>
      <w:r w:rsidRPr="000C1F9B">
        <w:rPr>
          <w:rFonts w:cs="Arial"/>
          <w:b/>
          <w:i/>
        </w:rPr>
        <w:t xml:space="preserve"> by:</w:t>
      </w:r>
    </w:p>
    <w:p w14:paraId="26AA65DB" w14:textId="77777777" w:rsidR="00EF1DAB" w:rsidRPr="006B3304" w:rsidRDefault="00EF1DAB" w:rsidP="00EF1DAB">
      <w:pPr>
        <w:pStyle w:val="HWWABullets1"/>
        <w:rPr>
          <w:color w:val="007096"/>
        </w:rPr>
      </w:pPr>
      <w:r w:rsidRPr="006B3304">
        <w:rPr>
          <w:color w:val="007096"/>
        </w:rPr>
        <w:t xml:space="preserve">Encouraging participation in the </w:t>
      </w:r>
      <w:hyperlink r:id="rId19" w:history="1">
        <w:r w:rsidRPr="006B3304">
          <w:rPr>
            <w:rStyle w:val="Hyperlink"/>
            <w:color w:val="007096"/>
          </w:rPr>
          <w:t>Fruit&amp;Veg September challenge</w:t>
        </w:r>
      </w:hyperlink>
      <w:r w:rsidRPr="006B3304">
        <w:rPr>
          <w:color w:val="007096"/>
        </w:rPr>
        <w:t>.</w:t>
      </w:r>
    </w:p>
    <w:p w14:paraId="0BC905F7" w14:textId="77777777" w:rsidR="00732E8E" w:rsidRDefault="00EF1DAB" w:rsidP="00732E8E">
      <w:pPr>
        <w:pStyle w:val="HWWABullets1"/>
        <w:rPr>
          <w:color w:val="FF0000"/>
        </w:rPr>
      </w:pPr>
      <w:r w:rsidRPr="00A25F9F">
        <w:rPr>
          <w:color w:val="FF0000"/>
        </w:rPr>
        <w:t xml:space="preserve">&lt;Insert your strategies&gt; </w:t>
      </w:r>
    </w:p>
    <w:p w14:paraId="4235E687" w14:textId="77777777" w:rsidR="00732E8E" w:rsidRDefault="00732E8E" w:rsidP="005D5056">
      <w:pPr>
        <w:pStyle w:val="HWWABullets1"/>
        <w:numPr>
          <w:ilvl w:val="0"/>
          <w:numId w:val="0"/>
        </w:numPr>
        <w:spacing w:after="120"/>
        <w:rPr>
          <w:color w:val="FF0000"/>
        </w:rPr>
      </w:pPr>
    </w:p>
    <w:p w14:paraId="40596150" w14:textId="39F68AC1" w:rsidR="00EF1DAB" w:rsidRPr="00732E8E" w:rsidRDefault="00EF1DAB" w:rsidP="00732E8E">
      <w:pPr>
        <w:pStyle w:val="HWWABullets1"/>
        <w:numPr>
          <w:ilvl w:val="0"/>
          <w:numId w:val="0"/>
        </w:numPr>
        <w:spacing w:after="120" w:line="276" w:lineRule="auto"/>
        <w:ind w:left="357" w:hanging="357"/>
        <w:rPr>
          <w:rFonts w:cs="Arial"/>
          <w:b/>
          <w:i/>
        </w:rPr>
      </w:pPr>
      <w:r w:rsidRPr="00732E8E">
        <w:rPr>
          <w:rFonts w:cs="Arial"/>
          <w:b/>
          <w:i/>
        </w:rPr>
        <w:t>Raise awareness and educate employees on the benefits of eating well by:</w:t>
      </w:r>
    </w:p>
    <w:p w14:paraId="3FF70691" w14:textId="77777777" w:rsidR="00EF1DAB" w:rsidRPr="006B3304" w:rsidRDefault="00EF1DAB" w:rsidP="00EF1DAB">
      <w:pPr>
        <w:pStyle w:val="HWWABullets1"/>
        <w:rPr>
          <w:color w:val="007096"/>
        </w:rPr>
      </w:pPr>
      <w:r w:rsidRPr="006B3304">
        <w:rPr>
          <w:color w:val="007096"/>
        </w:rPr>
        <w:t>Conducting education sessions.</w:t>
      </w:r>
    </w:p>
    <w:p w14:paraId="02C3AD9D" w14:textId="77777777" w:rsidR="00EF1DAB" w:rsidRPr="006B3304" w:rsidRDefault="00EF1DAB" w:rsidP="00EF1DAB">
      <w:pPr>
        <w:pStyle w:val="HWWABullets1"/>
        <w:rPr>
          <w:color w:val="007096"/>
        </w:rPr>
      </w:pPr>
      <w:r w:rsidRPr="006B3304">
        <w:rPr>
          <w:color w:val="007096"/>
        </w:rPr>
        <w:t>Providing relevant information (e.g., posters and brochures).</w:t>
      </w:r>
    </w:p>
    <w:p w14:paraId="27E817B5" w14:textId="77777777" w:rsidR="00EF1DAB" w:rsidRPr="00A25F9F" w:rsidRDefault="00EF1DAB" w:rsidP="00EF1DAB">
      <w:pPr>
        <w:pStyle w:val="HWWABullets1"/>
        <w:rPr>
          <w:color w:val="FF0000"/>
        </w:rPr>
      </w:pPr>
      <w:r w:rsidRPr="00A25F9F">
        <w:rPr>
          <w:color w:val="FF0000"/>
        </w:rPr>
        <w:t xml:space="preserve">&lt;Insert your strategies&gt; </w:t>
      </w:r>
    </w:p>
    <w:p w14:paraId="3E97D69C" w14:textId="77777777" w:rsidR="00EF1DAB" w:rsidRPr="00A7180B" w:rsidRDefault="00EF1DAB" w:rsidP="00EF1DAB">
      <w:pPr>
        <w:pStyle w:val="HWWAParagraphText"/>
        <w:spacing w:line="276" w:lineRule="auto"/>
        <w:rPr>
          <w:rFonts w:cs="Arial"/>
          <w:bCs/>
          <w:i/>
          <w:iCs/>
        </w:rPr>
      </w:pPr>
    </w:p>
    <w:p w14:paraId="6210F8CF" w14:textId="77777777" w:rsidR="00EF1DAB" w:rsidRPr="005855D2" w:rsidRDefault="00EF1DAB" w:rsidP="00EF1DAB">
      <w:pPr>
        <w:pStyle w:val="HWWAParagraphText"/>
        <w:spacing w:line="276" w:lineRule="auto"/>
        <w:rPr>
          <w:rFonts w:cs="Arial"/>
          <w:b/>
          <w:bCs/>
          <w:i/>
          <w:iCs/>
        </w:rPr>
      </w:pPr>
      <w:r w:rsidRPr="005855D2">
        <w:rPr>
          <w:rFonts w:cs="Arial"/>
          <w:b/>
          <w:bCs/>
          <w:i/>
          <w:iCs/>
        </w:rPr>
        <w:t xml:space="preserve">Food provided by </w:t>
      </w:r>
      <w:r w:rsidRPr="005855D2">
        <w:rPr>
          <w:rFonts w:cs="Arial"/>
          <w:b/>
          <w:bCs/>
          <w:i/>
          <w:iCs/>
          <w:color w:val="FF0000"/>
        </w:rPr>
        <w:t>[insert workplace name]</w:t>
      </w:r>
    </w:p>
    <w:p w14:paraId="40260ABF" w14:textId="77777777" w:rsidR="00EF1DAB" w:rsidRPr="005855D2" w:rsidRDefault="00EF1DAB" w:rsidP="00EF1DAB">
      <w:pPr>
        <w:pStyle w:val="HWWAParagraphText"/>
        <w:spacing w:line="276" w:lineRule="auto"/>
        <w:rPr>
          <w:rFonts w:cs="Arial"/>
        </w:rPr>
      </w:pPr>
      <w:r w:rsidRPr="00EE2775">
        <w:rPr>
          <w:rFonts w:cs="Arial"/>
        </w:rPr>
        <w:t>T</w:t>
      </w:r>
      <w:r w:rsidRPr="005855D2">
        <w:rPr>
          <w:rFonts w:cs="Arial"/>
        </w:rPr>
        <w:t>h</w:t>
      </w:r>
      <w:r>
        <w:rPr>
          <w:rFonts w:cs="Arial"/>
        </w:rPr>
        <w:t xml:space="preserve">e following </w:t>
      </w:r>
      <w:r w:rsidRPr="00EE2775">
        <w:rPr>
          <w:rFonts w:cs="Arial"/>
        </w:rPr>
        <w:t>section of th</w:t>
      </w:r>
      <w:r>
        <w:rPr>
          <w:rFonts w:cs="Arial"/>
        </w:rPr>
        <w:t>is</w:t>
      </w:r>
      <w:r w:rsidRPr="00EE2775">
        <w:rPr>
          <w:rFonts w:cs="Arial"/>
        </w:rPr>
        <w:t xml:space="preserve"> </w:t>
      </w:r>
      <w:r w:rsidRPr="005855D2">
        <w:rPr>
          <w:rFonts w:cs="Arial"/>
        </w:rPr>
        <w:t xml:space="preserve">policy applies to all situations where food is made available to </w:t>
      </w:r>
      <w:r>
        <w:rPr>
          <w:rFonts w:cs="Arial"/>
        </w:rPr>
        <w:t>employees and visitors</w:t>
      </w:r>
      <w:r w:rsidRPr="005855D2">
        <w:rPr>
          <w:rFonts w:cs="Arial"/>
        </w:rPr>
        <w:t xml:space="preserve"> at </w:t>
      </w:r>
      <w:r w:rsidRPr="005855D2">
        <w:rPr>
          <w:rFonts w:cs="Arial"/>
          <w:color w:val="FF0000"/>
        </w:rPr>
        <w:t>[insert workplace name]</w:t>
      </w:r>
      <w:r w:rsidRPr="00EE2775">
        <w:rPr>
          <w:rFonts w:cs="Arial"/>
        </w:rPr>
        <w:t>, including:</w:t>
      </w:r>
    </w:p>
    <w:p w14:paraId="0E770A4C" w14:textId="77777777" w:rsidR="00EF1DAB" w:rsidRPr="005855D2" w:rsidRDefault="00EF1DAB" w:rsidP="00EF1DAB">
      <w:pPr>
        <w:pStyle w:val="HWWABullets1"/>
        <w:numPr>
          <w:ilvl w:val="1"/>
          <w:numId w:val="1"/>
        </w:numPr>
        <w:spacing w:line="276" w:lineRule="auto"/>
        <w:rPr>
          <w:rFonts w:cs="Arial"/>
        </w:rPr>
      </w:pPr>
      <w:r w:rsidRPr="005855D2">
        <w:rPr>
          <w:rFonts w:cs="Arial"/>
        </w:rPr>
        <w:t xml:space="preserve">catering provided at functions, meetings or special events </w:t>
      </w:r>
      <w:r w:rsidRPr="005855D2">
        <w:rPr>
          <w:rFonts w:cs="Arial"/>
          <w:color w:val="FF0000"/>
        </w:rPr>
        <w:t>[remove if not applicable]</w:t>
      </w:r>
    </w:p>
    <w:p w14:paraId="07D2AEF9" w14:textId="77777777" w:rsidR="00EF1DAB" w:rsidRPr="005855D2" w:rsidRDefault="00EF1DAB" w:rsidP="00EF1DAB">
      <w:pPr>
        <w:pStyle w:val="HWWABullets1"/>
        <w:numPr>
          <w:ilvl w:val="1"/>
          <w:numId w:val="1"/>
        </w:numPr>
        <w:spacing w:line="276" w:lineRule="auto"/>
        <w:rPr>
          <w:rFonts w:cs="Arial"/>
        </w:rPr>
      </w:pPr>
      <w:r w:rsidRPr="005855D2">
        <w:rPr>
          <w:rFonts w:cs="Arial"/>
        </w:rPr>
        <w:t xml:space="preserve">onsite café/canteen/kiosk </w:t>
      </w:r>
      <w:r w:rsidRPr="005855D2">
        <w:rPr>
          <w:rFonts w:cs="Arial"/>
          <w:color w:val="FF0000"/>
        </w:rPr>
        <w:t>[remove if not applicable]</w:t>
      </w:r>
    </w:p>
    <w:p w14:paraId="388F4420" w14:textId="77777777" w:rsidR="00EF1DAB" w:rsidRPr="005855D2" w:rsidRDefault="00EF1DAB" w:rsidP="00EF1DAB">
      <w:pPr>
        <w:pStyle w:val="HWWABullets1"/>
        <w:numPr>
          <w:ilvl w:val="1"/>
          <w:numId w:val="1"/>
        </w:numPr>
        <w:spacing w:line="276" w:lineRule="auto"/>
        <w:rPr>
          <w:rFonts w:cs="Arial"/>
        </w:rPr>
      </w:pPr>
      <w:r w:rsidRPr="005855D2">
        <w:rPr>
          <w:rFonts w:cs="Arial"/>
        </w:rPr>
        <w:t xml:space="preserve">vending machines </w:t>
      </w:r>
      <w:r w:rsidRPr="005855D2">
        <w:rPr>
          <w:rFonts w:cs="Arial"/>
          <w:color w:val="FF0000"/>
        </w:rPr>
        <w:t>[remove if not applicable]</w:t>
      </w:r>
    </w:p>
    <w:p w14:paraId="6B3545E8" w14:textId="77777777" w:rsidR="00EF1DAB" w:rsidRPr="005855D2" w:rsidRDefault="00EF1DAB" w:rsidP="00EF1DAB">
      <w:pPr>
        <w:pStyle w:val="HWWABullets1"/>
        <w:numPr>
          <w:ilvl w:val="1"/>
          <w:numId w:val="1"/>
        </w:numPr>
        <w:spacing w:line="276" w:lineRule="auto"/>
        <w:rPr>
          <w:rFonts w:cs="Arial"/>
        </w:rPr>
      </w:pPr>
      <w:r w:rsidRPr="005855D2">
        <w:rPr>
          <w:rFonts w:cs="Arial"/>
        </w:rPr>
        <w:t xml:space="preserve">‘on the go’ workforce </w:t>
      </w:r>
      <w:r w:rsidRPr="005855D2">
        <w:rPr>
          <w:rFonts w:cs="Arial"/>
          <w:color w:val="FF0000"/>
        </w:rPr>
        <w:t>[remove if not applicable]</w:t>
      </w:r>
    </w:p>
    <w:p w14:paraId="0AC3B0EC" w14:textId="7E438F67" w:rsidR="00EF1DAB" w:rsidRPr="00732E8E" w:rsidRDefault="00EF1DAB" w:rsidP="00732E8E">
      <w:pPr>
        <w:pStyle w:val="HWWABullets1"/>
        <w:numPr>
          <w:ilvl w:val="1"/>
          <w:numId w:val="1"/>
        </w:numPr>
        <w:spacing w:line="276" w:lineRule="auto"/>
        <w:rPr>
          <w:rFonts w:cs="Arial"/>
          <w:color w:val="FF0000"/>
        </w:rPr>
      </w:pPr>
      <w:r w:rsidRPr="00265B47">
        <w:rPr>
          <w:rFonts w:cs="Arial"/>
        </w:rPr>
        <w:t xml:space="preserve">fundraising initiatives </w:t>
      </w:r>
      <w:r w:rsidRPr="00265B47">
        <w:rPr>
          <w:rFonts w:cs="Arial"/>
          <w:color w:val="FF0000"/>
        </w:rPr>
        <w:t>[remove if not applicable]</w:t>
      </w:r>
    </w:p>
    <w:p w14:paraId="7A253BA1" w14:textId="77777777" w:rsidR="005D5056" w:rsidRDefault="00EF1DAB" w:rsidP="005D5056">
      <w:pPr>
        <w:spacing w:before="240"/>
        <w:rPr>
          <w:rFonts w:ascii="Arial" w:hAnsi="Arial" w:cs="Arial"/>
          <w:color w:val="FF0000"/>
          <w:sz w:val="20"/>
          <w:szCs w:val="20"/>
        </w:rPr>
      </w:pPr>
      <w:r w:rsidRPr="005855D2">
        <w:rPr>
          <w:rFonts w:ascii="Arial" w:hAnsi="Arial" w:cs="Arial"/>
          <w:sz w:val="20"/>
          <w:szCs w:val="20"/>
        </w:rPr>
        <w:t>This policy does not apply to food and drink items that employees bring from home or from outside premises.</w:t>
      </w:r>
    </w:p>
    <w:p w14:paraId="5C8EF04D" w14:textId="27BC3DA1" w:rsidR="00EF1DAB" w:rsidRPr="005D5056" w:rsidRDefault="00EF1DAB" w:rsidP="005D5056">
      <w:pPr>
        <w:spacing w:before="240"/>
        <w:rPr>
          <w:rFonts w:ascii="Arial" w:hAnsi="Arial" w:cs="Arial"/>
          <w:color w:val="FF0000"/>
          <w:sz w:val="20"/>
          <w:szCs w:val="20"/>
          <w:highlight w:val="yellow"/>
        </w:rPr>
      </w:pPr>
      <w:r w:rsidRPr="005855D2">
        <w:rPr>
          <w:rFonts w:ascii="Arial" w:hAnsi="Arial" w:cs="Arial"/>
          <w:color w:val="FF0000"/>
          <w:sz w:val="20"/>
          <w:szCs w:val="20"/>
        </w:rPr>
        <w:t>[</w:t>
      </w:r>
      <w:r w:rsidR="005D5056">
        <w:rPr>
          <w:rFonts w:ascii="Arial" w:hAnsi="Arial" w:cs="Arial"/>
          <w:color w:val="FF0000"/>
          <w:sz w:val="20"/>
          <w:szCs w:val="20"/>
        </w:rPr>
        <w:t>I</w:t>
      </w:r>
      <w:r w:rsidRPr="005855D2">
        <w:rPr>
          <w:rFonts w:ascii="Arial" w:hAnsi="Arial" w:cs="Arial"/>
          <w:color w:val="FF0000"/>
          <w:sz w:val="20"/>
          <w:szCs w:val="20"/>
        </w:rPr>
        <w:t xml:space="preserve">nsert workplace name] </w:t>
      </w:r>
      <w:r w:rsidRPr="005855D2">
        <w:rPr>
          <w:rFonts w:ascii="Arial" w:hAnsi="Arial" w:cs="Arial"/>
          <w:sz w:val="20"/>
          <w:szCs w:val="20"/>
        </w:rPr>
        <w:t xml:space="preserve">will be guided by the use of </w:t>
      </w:r>
      <w:r w:rsidRPr="0027616A">
        <w:rPr>
          <w:rFonts w:ascii="Arial" w:hAnsi="Arial" w:cs="Arial"/>
          <w:sz w:val="20"/>
          <w:szCs w:val="20"/>
        </w:rPr>
        <w:t xml:space="preserve">the </w:t>
      </w:r>
      <w:hyperlink r:id="rId20" w:history="1">
        <w:r w:rsidRPr="00814E3E">
          <w:rPr>
            <w:rStyle w:val="Hyperlink"/>
            <w:rFonts w:ascii="Arial" w:hAnsi="Arial" w:cs="Arial"/>
            <w:sz w:val="20"/>
            <w:szCs w:val="20"/>
          </w:rPr>
          <w:t>Healthy Options WA Policy</w:t>
        </w:r>
      </w:hyperlink>
      <w:r w:rsidRPr="0027616A">
        <w:rPr>
          <w:rFonts w:ascii="Arial" w:hAnsi="Arial" w:cs="Arial"/>
          <w:sz w:val="20"/>
          <w:szCs w:val="20"/>
        </w:rPr>
        <w:t xml:space="preserve"> ‘traffic</w:t>
      </w:r>
      <w:r w:rsidRPr="005855D2">
        <w:rPr>
          <w:rFonts w:ascii="Arial" w:hAnsi="Arial" w:cs="Arial"/>
          <w:sz w:val="20"/>
          <w:szCs w:val="20"/>
        </w:rPr>
        <w:t xml:space="preserve"> light’ system, which groups food and drinks into </w:t>
      </w:r>
      <w:r>
        <w:rPr>
          <w:rFonts w:ascii="Arial" w:hAnsi="Arial" w:cs="Arial"/>
          <w:sz w:val="20"/>
          <w:szCs w:val="20"/>
        </w:rPr>
        <w:t>g</w:t>
      </w:r>
      <w:r w:rsidRPr="005855D2">
        <w:rPr>
          <w:rFonts w:ascii="Arial" w:hAnsi="Arial" w:cs="Arial"/>
          <w:sz w:val="20"/>
          <w:szCs w:val="20"/>
        </w:rPr>
        <w:t xml:space="preserve">reen, </w:t>
      </w:r>
      <w:r>
        <w:rPr>
          <w:rFonts w:ascii="Arial" w:hAnsi="Arial" w:cs="Arial"/>
          <w:sz w:val="20"/>
          <w:szCs w:val="20"/>
        </w:rPr>
        <w:t>a</w:t>
      </w:r>
      <w:r w:rsidRPr="005855D2">
        <w:rPr>
          <w:rFonts w:ascii="Arial" w:hAnsi="Arial" w:cs="Arial"/>
          <w:sz w:val="20"/>
          <w:szCs w:val="20"/>
        </w:rPr>
        <w:t xml:space="preserve">mber </w:t>
      </w:r>
      <w:r>
        <w:rPr>
          <w:rFonts w:ascii="Arial" w:hAnsi="Arial" w:cs="Arial"/>
          <w:sz w:val="20"/>
          <w:szCs w:val="20"/>
        </w:rPr>
        <w:t>and</w:t>
      </w:r>
      <w:r w:rsidRPr="005855D2">
        <w:rPr>
          <w:rFonts w:ascii="Arial" w:hAnsi="Arial" w:cs="Arial"/>
          <w:sz w:val="20"/>
          <w:szCs w:val="20"/>
        </w:rPr>
        <w:t xml:space="preserve"> </w:t>
      </w:r>
      <w:r>
        <w:rPr>
          <w:rFonts w:ascii="Arial" w:hAnsi="Arial" w:cs="Arial"/>
          <w:sz w:val="20"/>
          <w:szCs w:val="20"/>
        </w:rPr>
        <w:t>r</w:t>
      </w:r>
      <w:r w:rsidRPr="005855D2">
        <w:rPr>
          <w:rFonts w:ascii="Arial" w:hAnsi="Arial" w:cs="Arial"/>
          <w:sz w:val="20"/>
          <w:szCs w:val="20"/>
        </w:rPr>
        <w:t>ed categories.</w:t>
      </w:r>
      <w:r w:rsidRPr="00EE2775">
        <w:rPr>
          <w:rFonts w:ascii="Arial" w:hAnsi="Arial" w:cs="Arial"/>
          <w:sz w:val="20"/>
          <w:szCs w:val="20"/>
        </w:rPr>
        <w:t xml:space="preserve"> </w:t>
      </w:r>
    </w:p>
    <w:p w14:paraId="72A5AFAF" w14:textId="77777777" w:rsidR="00EF1DAB" w:rsidRDefault="00EF1DAB" w:rsidP="00EF1DAB">
      <w:pPr>
        <w:pStyle w:val="HWWAHeading2"/>
        <w:spacing w:before="0" w:line="276" w:lineRule="auto"/>
        <w:rPr>
          <w:rFonts w:cs="Arial"/>
          <w:sz w:val="20"/>
          <w:szCs w:val="20"/>
        </w:rPr>
      </w:pPr>
    </w:p>
    <w:p w14:paraId="5951B420" w14:textId="77777777" w:rsidR="00EF1DAB" w:rsidRPr="005855D2" w:rsidRDefault="00EF1DAB" w:rsidP="00EF1DAB">
      <w:pPr>
        <w:pStyle w:val="HWWAHeading2"/>
        <w:spacing w:before="0" w:line="276" w:lineRule="auto"/>
        <w:rPr>
          <w:rFonts w:cs="Arial"/>
          <w:sz w:val="20"/>
          <w:szCs w:val="20"/>
        </w:rPr>
      </w:pPr>
      <w:r w:rsidRPr="005855D2">
        <w:rPr>
          <w:rFonts w:cs="Arial"/>
          <w:sz w:val="20"/>
          <w:szCs w:val="20"/>
        </w:rPr>
        <w:t xml:space="preserve">Catering </w:t>
      </w:r>
      <w:r w:rsidRPr="005855D2">
        <w:rPr>
          <w:rFonts w:cs="Arial"/>
          <w:color w:val="FF0000"/>
          <w:sz w:val="20"/>
          <w:szCs w:val="20"/>
        </w:rPr>
        <w:t>[delete if not required]</w:t>
      </w:r>
      <w:r w:rsidRPr="005855D2">
        <w:rPr>
          <w:rFonts w:cs="Arial"/>
          <w:sz w:val="20"/>
          <w:szCs w:val="20"/>
        </w:rPr>
        <w:t xml:space="preserve"> </w:t>
      </w:r>
    </w:p>
    <w:p w14:paraId="2E780AAA" w14:textId="77777777" w:rsidR="00EF1DAB" w:rsidRPr="005855D2" w:rsidRDefault="00EF1DAB" w:rsidP="00EF1DAB">
      <w:pPr>
        <w:rPr>
          <w:rFonts w:ascii="Arial" w:hAnsi="Arial" w:cs="Arial"/>
          <w:sz w:val="20"/>
          <w:szCs w:val="20"/>
        </w:rPr>
      </w:pPr>
      <w:r w:rsidRPr="005855D2">
        <w:rPr>
          <w:rFonts w:ascii="Arial" w:hAnsi="Arial" w:cs="Arial"/>
          <w:sz w:val="20"/>
          <w:szCs w:val="20"/>
        </w:rPr>
        <w:t xml:space="preserve">When catering is provided for </w:t>
      </w:r>
      <w:r w:rsidRPr="005855D2">
        <w:rPr>
          <w:rFonts w:ascii="Arial" w:hAnsi="Arial" w:cs="Arial"/>
          <w:color w:val="FF0000"/>
          <w:sz w:val="20"/>
          <w:szCs w:val="20"/>
        </w:rPr>
        <w:t>[insert workplace name]</w:t>
      </w:r>
      <w:r w:rsidRPr="005855D2">
        <w:rPr>
          <w:rFonts w:ascii="Arial" w:hAnsi="Arial" w:cs="Arial"/>
          <w:sz w:val="20"/>
          <w:szCs w:val="20"/>
        </w:rPr>
        <w:t xml:space="preserve"> events, including conferences, employee training courses, meetings</w:t>
      </w:r>
      <w:r>
        <w:rPr>
          <w:rFonts w:ascii="Arial" w:hAnsi="Arial" w:cs="Arial"/>
          <w:sz w:val="20"/>
          <w:szCs w:val="20"/>
        </w:rPr>
        <w:t>,</w:t>
      </w:r>
      <w:r w:rsidRPr="005855D2">
        <w:rPr>
          <w:rFonts w:ascii="Arial" w:hAnsi="Arial" w:cs="Arial"/>
          <w:sz w:val="20"/>
          <w:szCs w:val="20"/>
        </w:rPr>
        <w:t xml:space="preserve"> functions</w:t>
      </w:r>
      <w:r>
        <w:rPr>
          <w:rFonts w:ascii="Arial" w:hAnsi="Arial" w:cs="Arial"/>
          <w:sz w:val="20"/>
          <w:szCs w:val="20"/>
        </w:rPr>
        <w:t xml:space="preserve"> and social club events</w:t>
      </w:r>
      <w:r w:rsidRPr="005855D2">
        <w:rPr>
          <w:rFonts w:ascii="Arial" w:hAnsi="Arial" w:cs="Arial"/>
          <w:sz w:val="20"/>
          <w:szCs w:val="20"/>
        </w:rPr>
        <w:t>:</w:t>
      </w:r>
    </w:p>
    <w:p w14:paraId="4E3DE9D5" w14:textId="77777777" w:rsidR="00EF1DAB" w:rsidRPr="005855D2" w:rsidRDefault="00EF1DAB" w:rsidP="00EF1DAB">
      <w:pPr>
        <w:pStyle w:val="HWWABullets1"/>
        <w:rPr>
          <w:rFonts w:cs="Arial"/>
        </w:rPr>
      </w:pPr>
      <w:r w:rsidRPr="005855D2">
        <w:rPr>
          <w:rFonts w:cs="Arial"/>
        </w:rPr>
        <w:t>preference will be given to catering businesses that offer healthier options</w:t>
      </w:r>
      <w:r>
        <w:rPr>
          <w:rFonts w:cs="Arial"/>
        </w:rPr>
        <w:t>.</w:t>
      </w:r>
    </w:p>
    <w:p w14:paraId="3840748F" w14:textId="77777777" w:rsidR="00EF1DAB" w:rsidRPr="005855D2" w:rsidRDefault="00EF1DAB" w:rsidP="00EF1DAB">
      <w:pPr>
        <w:pStyle w:val="HWWABullets1"/>
        <w:rPr>
          <w:rFonts w:cs="Arial"/>
        </w:rPr>
      </w:pPr>
      <w:r w:rsidRPr="005855D2">
        <w:rPr>
          <w:rFonts w:cs="Arial"/>
        </w:rPr>
        <w:t>healthier food and drink choices will be requested when ordering from catering businesses</w:t>
      </w:r>
      <w:r>
        <w:rPr>
          <w:rFonts w:cs="Arial"/>
        </w:rPr>
        <w:t>.</w:t>
      </w:r>
    </w:p>
    <w:p w14:paraId="1BC4662C" w14:textId="77777777" w:rsidR="00EF1DAB" w:rsidRPr="005855D2" w:rsidRDefault="00EF1DAB" w:rsidP="00EF1DAB">
      <w:pPr>
        <w:pStyle w:val="HWWABullets1"/>
        <w:rPr>
          <w:rFonts w:cs="Arial"/>
        </w:rPr>
      </w:pPr>
      <w:r>
        <w:rPr>
          <w:rFonts w:cs="Arial"/>
        </w:rPr>
        <w:t xml:space="preserve">catering will include </w:t>
      </w:r>
      <w:r w:rsidRPr="005855D2">
        <w:rPr>
          <w:rFonts w:cs="Arial"/>
        </w:rPr>
        <w:t xml:space="preserve">a minimum of </w:t>
      </w:r>
      <w:r w:rsidRPr="005855D2">
        <w:rPr>
          <w:rFonts w:cs="Arial"/>
          <w:color w:val="FF0000"/>
        </w:rPr>
        <w:t>[insert percentage, recommended minimum 50%]</w:t>
      </w:r>
      <w:r w:rsidRPr="005855D2">
        <w:rPr>
          <w:rFonts w:cs="Arial"/>
        </w:rPr>
        <w:t xml:space="preserve"> healthier (green) food and drinks choices</w:t>
      </w:r>
      <w:r>
        <w:rPr>
          <w:rFonts w:cs="Arial"/>
        </w:rPr>
        <w:t>.</w:t>
      </w:r>
    </w:p>
    <w:p w14:paraId="58905FC1" w14:textId="77777777" w:rsidR="00EF1DAB" w:rsidRPr="005855D2" w:rsidRDefault="00EF1DAB" w:rsidP="00EF1DAB">
      <w:pPr>
        <w:pStyle w:val="HWWABullets1"/>
        <w:rPr>
          <w:rFonts w:cs="Arial"/>
        </w:rPr>
      </w:pPr>
      <w:r>
        <w:rPr>
          <w:rFonts w:cs="Arial"/>
        </w:rPr>
        <w:t xml:space="preserve">catering will include </w:t>
      </w:r>
      <w:r w:rsidRPr="005855D2">
        <w:rPr>
          <w:rFonts w:cs="Arial"/>
        </w:rPr>
        <w:t xml:space="preserve">a maximum of </w:t>
      </w:r>
      <w:r w:rsidRPr="005855D2">
        <w:rPr>
          <w:rFonts w:cs="Arial"/>
          <w:color w:val="FF0000"/>
        </w:rPr>
        <w:t>[insert percentage, recommended maximum 20%]</w:t>
      </w:r>
      <w:r w:rsidRPr="005855D2">
        <w:rPr>
          <w:rFonts w:cs="Arial"/>
        </w:rPr>
        <w:t xml:space="preserve"> less healthy (red) food and drinks choices</w:t>
      </w:r>
      <w:r>
        <w:rPr>
          <w:rFonts w:cs="Arial"/>
        </w:rPr>
        <w:t>.</w:t>
      </w:r>
    </w:p>
    <w:p w14:paraId="72495786" w14:textId="3D242557" w:rsidR="00732E8E" w:rsidRDefault="00EF1DAB" w:rsidP="00732E8E">
      <w:pPr>
        <w:pStyle w:val="HWWABullets1"/>
        <w:rPr>
          <w:rFonts w:cs="Arial"/>
        </w:rPr>
      </w:pPr>
      <w:r w:rsidRPr="005855D2">
        <w:rPr>
          <w:rFonts w:cs="Arial"/>
        </w:rPr>
        <w:t xml:space="preserve">an allergen checklist </w:t>
      </w:r>
      <w:r>
        <w:rPr>
          <w:rFonts w:cs="Arial"/>
        </w:rPr>
        <w:t>will be provided for each food or drink item.</w:t>
      </w:r>
    </w:p>
    <w:p w14:paraId="2EB9618F" w14:textId="77777777" w:rsidR="00732E8E" w:rsidRPr="00732E8E" w:rsidRDefault="00732E8E" w:rsidP="005D5056">
      <w:pPr>
        <w:pStyle w:val="HWWABullets1"/>
        <w:numPr>
          <w:ilvl w:val="0"/>
          <w:numId w:val="0"/>
        </w:numPr>
        <w:spacing w:after="120"/>
        <w:ind w:left="357"/>
        <w:rPr>
          <w:rFonts w:cs="Arial"/>
        </w:rPr>
      </w:pPr>
    </w:p>
    <w:p w14:paraId="2D5BA757" w14:textId="50CA1851" w:rsidR="00EF1DAB" w:rsidRPr="005855D2" w:rsidRDefault="00EF1DAB" w:rsidP="00732E8E">
      <w:pPr>
        <w:pStyle w:val="HWWAHeading2"/>
        <w:spacing w:before="0" w:line="276" w:lineRule="auto"/>
        <w:rPr>
          <w:rFonts w:cs="Arial"/>
          <w:sz w:val="20"/>
          <w:szCs w:val="20"/>
        </w:rPr>
      </w:pPr>
      <w:r w:rsidRPr="005855D2">
        <w:rPr>
          <w:rFonts w:cs="Arial"/>
          <w:sz w:val="20"/>
          <w:szCs w:val="20"/>
        </w:rPr>
        <w:t xml:space="preserve">Onsite café/canteen/kiosk </w:t>
      </w:r>
      <w:r w:rsidRPr="005855D2">
        <w:rPr>
          <w:rFonts w:cs="Arial"/>
          <w:color w:val="FF0000"/>
          <w:sz w:val="20"/>
          <w:szCs w:val="20"/>
        </w:rPr>
        <w:t>[delete if not required]</w:t>
      </w:r>
    </w:p>
    <w:p w14:paraId="302F7BF0" w14:textId="77777777" w:rsidR="00EF1DAB" w:rsidRPr="005855D2" w:rsidRDefault="00EF1DAB" w:rsidP="00EF1DAB">
      <w:pPr>
        <w:rPr>
          <w:rFonts w:ascii="Arial" w:hAnsi="Arial" w:cs="Arial"/>
          <w:sz w:val="20"/>
          <w:szCs w:val="20"/>
        </w:rPr>
      </w:pPr>
      <w:r w:rsidRPr="005855D2">
        <w:rPr>
          <w:rFonts w:ascii="Arial" w:hAnsi="Arial" w:cs="Arial"/>
          <w:color w:val="FF0000"/>
          <w:sz w:val="20"/>
          <w:szCs w:val="20"/>
        </w:rPr>
        <w:t xml:space="preserve"> [Insert workplace name]</w:t>
      </w:r>
      <w:r w:rsidRPr="005855D2">
        <w:rPr>
          <w:rFonts w:ascii="Arial" w:hAnsi="Arial" w:cs="Arial"/>
          <w:sz w:val="20"/>
          <w:szCs w:val="20"/>
        </w:rPr>
        <w:t xml:space="preserve"> will ensure:</w:t>
      </w:r>
    </w:p>
    <w:p w14:paraId="28B27D08" w14:textId="77777777" w:rsidR="00EF1DAB" w:rsidRDefault="00EF1DAB" w:rsidP="00EF1DAB">
      <w:pPr>
        <w:pStyle w:val="HWWABullets1"/>
        <w:spacing w:line="276" w:lineRule="auto"/>
        <w:rPr>
          <w:rFonts w:cs="Arial"/>
        </w:rPr>
      </w:pPr>
      <w:r w:rsidRPr="005855D2">
        <w:rPr>
          <w:rFonts w:cs="Arial"/>
        </w:rPr>
        <w:t xml:space="preserve">food and drinks are produced, stored and handled food in accordance with the Health Act 1911, </w:t>
      </w:r>
      <w:r w:rsidRPr="005855D2">
        <w:rPr>
          <w:rFonts w:cs="Arial"/>
        </w:rPr>
        <w:lastRenderedPageBreak/>
        <w:t>Food Act 2008 and Food Regulations 2009</w:t>
      </w:r>
      <w:r>
        <w:rPr>
          <w:rFonts w:cs="Arial"/>
        </w:rPr>
        <w:t>.</w:t>
      </w:r>
    </w:p>
    <w:p w14:paraId="62736363" w14:textId="77777777" w:rsidR="00EF1DAB" w:rsidRPr="001322BC" w:rsidRDefault="00EF1DAB" w:rsidP="00EF1DAB">
      <w:pPr>
        <w:pStyle w:val="HWWABullets1"/>
        <w:rPr>
          <w:rFonts w:eastAsia="Times New Roman"/>
        </w:rPr>
      </w:pPr>
      <w:r w:rsidRPr="001322BC">
        <w:rPr>
          <w:rFonts w:eastAsia="Times New Roman"/>
        </w:rPr>
        <w:t>the use of healthier ingredients in the preparation of food (see</w:t>
      </w:r>
      <w:r>
        <w:rPr>
          <w:rFonts w:eastAsia="Times New Roman"/>
        </w:rPr>
        <w:t xml:space="preserve"> </w:t>
      </w:r>
      <w:hyperlink r:id="rId21" w:history="1">
        <w:r w:rsidRPr="00425033">
          <w:rPr>
            <w:rStyle w:val="Hyperlink"/>
            <w:rFonts w:eastAsia="Times New Roman"/>
          </w:rPr>
          <w:t>LiveLighter® healthy cooking factsheet</w:t>
        </w:r>
      </w:hyperlink>
      <w:r>
        <w:rPr>
          <w:rFonts w:eastAsia="Times New Roman"/>
        </w:rPr>
        <w:t xml:space="preserve"> </w:t>
      </w:r>
      <w:r w:rsidRPr="001322BC">
        <w:rPr>
          <w:rFonts w:eastAsia="Times New Roman"/>
        </w:rPr>
        <w:t>examples)</w:t>
      </w:r>
      <w:r>
        <w:rPr>
          <w:rFonts w:eastAsia="Times New Roman"/>
        </w:rPr>
        <w:t>.</w:t>
      </w:r>
      <w:r w:rsidRPr="001322BC">
        <w:rPr>
          <w:rFonts w:eastAsia="Times New Roman"/>
        </w:rPr>
        <w:t xml:space="preserve"> </w:t>
      </w:r>
    </w:p>
    <w:p w14:paraId="7FB8B1BD" w14:textId="77777777" w:rsidR="00EF1DAB" w:rsidRPr="001322BC" w:rsidRDefault="00EF1DAB" w:rsidP="00EF1DAB">
      <w:pPr>
        <w:pStyle w:val="HWWABullets1"/>
        <w:rPr>
          <w:rFonts w:eastAsia="Times New Roman"/>
        </w:rPr>
      </w:pPr>
      <w:r w:rsidRPr="001322BC">
        <w:rPr>
          <w:rFonts w:eastAsia="Times New Roman"/>
        </w:rPr>
        <w:t xml:space="preserve">the use of healthier cooking methods (see </w:t>
      </w:r>
      <w:hyperlink r:id="rId22" w:history="1">
        <w:r w:rsidRPr="001322BC">
          <w:rPr>
            <w:rStyle w:val="Hyperlink"/>
            <w:rFonts w:eastAsia="Times New Roman"/>
          </w:rPr>
          <w:t>LiveLighter</w:t>
        </w:r>
        <w:r>
          <w:rPr>
            <w:rStyle w:val="Hyperlink"/>
            <w:rFonts w:eastAsia="Times New Roman"/>
          </w:rPr>
          <w:t xml:space="preserve">® </w:t>
        </w:r>
        <w:r w:rsidRPr="001322BC">
          <w:rPr>
            <w:rStyle w:val="Hyperlink"/>
            <w:rFonts w:eastAsia="Times New Roman"/>
          </w:rPr>
          <w:t>healthy cooking factsheet</w:t>
        </w:r>
      </w:hyperlink>
      <w:r w:rsidRPr="001322BC">
        <w:rPr>
          <w:rFonts w:eastAsia="Times New Roman"/>
        </w:rPr>
        <w:t xml:space="preserve"> for examples)</w:t>
      </w:r>
      <w:r>
        <w:rPr>
          <w:rFonts w:eastAsia="Times New Roman"/>
        </w:rPr>
        <w:t>.</w:t>
      </w:r>
    </w:p>
    <w:p w14:paraId="6B87ABA0" w14:textId="77777777" w:rsidR="00EF1DAB" w:rsidRPr="001322BC" w:rsidRDefault="00EF1DAB" w:rsidP="00EF1DAB">
      <w:pPr>
        <w:pStyle w:val="HWWABullets1"/>
        <w:spacing w:line="276" w:lineRule="auto"/>
        <w:rPr>
          <w:rFonts w:cs="Arial"/>
        </w:rPr>
      </w:pPr>
      <w:r w:rsidRPr="001322BC">
        <w:rPr>
          <w:rFonts w:cs="Arial"/>
        </w:rPr>
        <w:t>the standardised menu/s includes:</w:t>
      </w:r>
    </w:p>
    <w:p w14:paraId="4ECFFEA7" w14:textId="77777777" w:rsidR="00EF1DAB" w:rsidRPr="00FB5D55" w:rsidRDefault="00EF1DAB" w:rsidP="00EF1DAB">
      <w:pPr>
        <w:pStyle w:val="ListParagraph"/>
        <w:numPr>
          <w:ilvl w:val="1"/>
          <w:numId w:val="3"/>
        </w:numPr>
        <w:ind w:left="785"/>
        <w:rPr>
          <w:rFonts w:ascii="Arial" w:hAnsi="Arial" w:cs="Arial"/>
          <w:sz w:val="20"/>
          <w:szCs w:val="20"/>
        </w:rPr>
      </w:pPr>
      <w:r w:rsidRPr="005855D2">
        <w:rPr>
          <w:rFonts w:ascii="Arial" w:hAnsi="Arial" w:cs="Arial"/>
          <w:sz w:val="20"/>
          <w:szCs w:val="20"/>
        </w:rPr>
        <w:t xml:space="preserve">a minimum of </w:t>
      </w:r>
      <w:r w:rsidRPr="005855D2">
        <w:rPr>
          <w:rFonts w:ascii="Arial" w:hAnsi="Arial" w:cs="Arial"/>
          <w:color w:val="FF0000"/>
          <w:sz w:val="20"/>
          <w:szCs w:val="20"/>
        </w:rPr>
        <w:t xml:space="preserve">[insert percentage, recommended minimum 50%] </w:t>
      </w:r>
      <w:r w:rsidRPr="005855D2">
        <w:rPr>
          <w:rFonts w:ascii="Arial" w:hAnsi="Arial" w:cs="Arial"/>
          <w:sz w:val="20"/>
          <w:szCs w:val="20"/>
        </w:rPr>
        <w:t xml:space="preserve">healthier (green) food and drinks </w:t>
      </w:r>
      <w:r>
        <w:rPr>
          <w:rFonts w:ascii="Arial" w:hAnsi="Arial" w:cs="Arial"/>
          <w:sz w:val="20"/>
          <w:szCs w:val="20"/>
        </w:rPr>
        <w:t>across all meals, snacks and drinks.</w:t>
      </w:r>
    </w:p>
    <w:p w14:paraId="1C692B4E" w14:textId="77777777" w:rsidR="00EF1DAB" w:rsidRPr="00FB5D55" w:rsidRDefault="00EF1DAB" w:rsidP="00EF1DAB">
      <w:pPr>
        <w:pStyle w:val="ListParagraph"/>
        <w:numPr>
          <w:ilvl w:val="1"/>
          <w:numId w:val="3"/>
        </w:numPr>
        <w:ind w:left="785"/>
        <w:rPr>
          <w:rFonts w:ascii="Arial" w:hAnsi="Arial" w:cs="Arial"/>
          <w:sz w:val="20"/>
          <w:szCs w:val="20"/>
        </w:rPr>
      </w:pPr>
      <w:r w:rsidRPr="00FB5D55">
        <w:rPr>
          <w:rFonts w:ascii="Arial" w:hAnsi="Arial" w:cs="Arial"/>
          <w:sz w:val="20"/>
          <w:szCs w:val="20"/>
        </w:rPr>
        <w:t xml:space="preserve">a maximum of </w:t>
      </w:r>
      <w:r w:rsidRPr="00FB5D55">
        <w:rPr>
          <w:rFonts w:ascii="Arial" w:hAnsi="Arial" w:cs="Arial"/>
          <w:color w:val="FF0000"/>
          <w:sz w:val="20"/>
          <w:szCs w:val="20"/>
        </w:rPr>
        <w:t>[insert percentage, recommended maximum 20</w:t>
      </w:r>
      <w:r w:rsidRPr="00E83D63">
        <w:rPr>
          <w:rFonts w:ascii="Arial" w:hAnsi="Arial" w:cs="Arial"/>
          <w:color w:val="FF0000"/>
          <w:sz w:val="20"/>
          <w:szCs w:val="20"/>
        </w:rPr>
        <w:t xml:space="preserve">%] </w:t>
      </w:r>
      <w:r w:rsidRPr="00E83D63">
        <w:rPr>
          <w:rFonts w:ascii="Arial" w:hAnsi="Arial" w:cs="Arial"/>
          <w:sz w:val="20"/>
          <w:szCs w:val="20"/>
        </w:rPr>
        <w:t xml:space="preserve">less healthy (red) food and </w:t>
      </w:r>
      <w:r>
        <w:rPr>
          <w:rFonts w:ascii="Arial" w:hAnsi="Arial" w:cs="Arial"/>
          <w:sz w:val="20"/>
          <w:szCs w:val="20"/>
        </w:rPr>
        <w:t>drinks across all meals, snacks and drinks.</w:t>
      </w:r>
    </w:p>
    <w:p w14:paraId="09AF12A0" w14:textId="77777777" w:rsidR="00EF1DAB" w:rsidRPr="00FB5D55" w:rsidRDefault="00EF1DAB" w:rsidP="00EF1DAB">
      <w:pPr>
        <w:pStyle w:val="HWWABullets1"/>
        <w:spacing w:line="276" w:lineRule="auto"/>
        <w:rPr>
          <w:rFonts w:cs="Arial"/>
        </w:rPr>
      </w:pPr>
      <w:r w:rsidRPr="00FB5D55">
        <w:rPr>
          <w:rFonts w:cs="Arial"/>
        </w:rPr>
        <w:t>specific dietary requirements (e.g., vegetarian, gluten free) are catered for</w:t>
      </w:r>
      <w:r>
        <w:rPr>
          <w:rFonts w:cs="Arial"/>
        </w:rPr>
        <w:t>.</w:t>
      </w:r>
    </w:p>
    <w:p w14:paraId="1C6A3BF3" w14:textId="77777777" w:rsidR="00EF1DAB" w:rsidRPr="00FB5D55" w:rsidRDefault="00EF1DAB" w:rsidP="00EF1DAB">
      <w:pPr>
        <w:pStyle w:val="HWWABullets1"/>
        <w:spacing w:line="276" w:lineRule="auto"/>
        <w:rPr>
          <w:rFonts w:cs="Arial"/>
        </w:rPr>
      </w:pPr>
      <w:r w:rsidRPr="00FB5D55">
        <w:rPr>
          <w:rFonts w:cs="Arial"/>
        </w:rPr>
        <w:t>allergens can be readily identified and information will be available on request</w:t>
      </w:r>
      <w:r>
        <w:rPr>
          <w:rFonts w:cs="Arial"/>
        </w:rPr>
        <w:t>.</w:t>
      </w:r>
    </w:p>
    <w:p w14:paraId="328A991E" w14:textId="77777777" w:rsidR="00EF1DAB" w:rsidRPr="00FB5D55" w:rsidRDefault="00EF1DAB" w:rsidP="00EF1DAB">
      <w:pPr>
        <w:pStyle w:val="HWWABullets1"/>
        <w:spacing w:line="276" w:lineRule="auto"/>
        <w:rPr>
          <w:rFonts w:cs="Arial"/>
        </w:rPr>
      </w:pPr>
      <w:r w:rsidRPr="00FB5D55">
        <w:rPr>
          <w:rFonts w:cs="Arial"/>
        </w:rPr>
        <w:t>the portion size of food and drink will be considered</w:t>
      </w:r>
      <w:r>
        <w:rPr>
          <w:rFonts w:cs="Arial"/>
        </w:rPr>
        <w:t>.</w:t>
      </w:r>
    </w:p>
    <w:p w14:paraId="0A20E473" w14:textId="77777777" w:rsidR="00EF1DAB" w:rsidRPr="00FB5D55" w:rsidRDefault="00EF1DAB" w:rsidP="00EF1DAB">
      <w:pPr>
        <w:pStyle w:val="HWWABullets1"/>
        <w:spacing w:line="276" w:lineRule="auto"/>
        <w:rPr>
          <w:rFonts w:cs="Arial"/>
        </w:rPr>
      </w:pPr>
      <w:r w:rsidRPr="00FB5D55">
        <w:rPr>
          <w:rFonts w:cs="Arial"/>
        </w:rPr>
        <w:t>the layout of the serving area encourages the selection of healthier (green) items</w:t>
      </w:r>
      <w:r>
        <w:rPr>
          <w:rFonts w:cs="Arial"/>
        </w:rPr>
        <w:t>.</w:t>
      </w:r>
    </w:p>
    <w:p w14:paraId="2AE8CD5F" w14:textId="77777777" w:rsidR="00EF1DAB" w:rsidRPr="00FB5D55" w:rsidRDefault="00EF1DAB" w:rsidP="00EF1DAB">
      <w:pPr>
        <w:pStyle w:val="HWWABullets1"/>
        <w:spacing w:line="276" w:lineRule="auto"/>
        <w:rPr>
          <w:rFonts w:cs="Arial"/>
        </w:rPr>
      </w:pPr>
      <w:r w:rsidRPr="00FB5D55">
        <w:rPr>
          <w:rFonts w:cs="Arial"/>
        </w:rPr>
        <w:t>there is regular promotion of healthier (green) items in the serving and dining area</w:t>
      </w:r>
      <w:r>
        <w:rPr>
          <w:rFonts w:cs="Arial"/>
        </w:rPr>
        <w:t>.</w:t>
      </w:r>
    </w:p>
    <w:p w14:paraId="401B74D4" w14:textId="77777777" w:rsidR="00EF1DAB" w:rsidRPr="00FB5D55" w:rsidRDefault="00EF1DAB" w:rsidP="00EF1DAB">
      <w:pPr>
        <w:pStyle w:val="HWWABullets1"/>
        <w:spacing w:line="276" w:lineRule="auto"/>
        <w:rPr>
          <w:rFonts w:cs="Arial"/>
        </w:rPr>
      </w:pPr>
      <w:r w:rsidRPr="00FB5D55">
        <w:rPr>
          <w:rFonts w:cs="Arial"/>
        </w:rPr>
        <w:t>healthier (green) items are competitively priced compared to less healthy (red) items</w:t>
      </w:r>
      <w:r>
        <w:rPr>
          <w:rFonts w:cs="Arial"/>
        </w:rPr>
        <w:t>.</w:t>
      </w:r>
    </w:p>
    <w:p w14:paraId="4A75919E" w14:textId="158BDF97" w:rsidR="005D5056" w:rsidRDefault="00EF1DAB" w:rsidP="005D5056">
      <w:pPr>
        <w:pStyle w:val="HWWABullets1"/>
        <w:spacing w:line="276" w:lineRule="auto"/>
        <w:rPr>
          <w:rFonts w:cs="Arial"/>
        </w:rPr>
      </w:pPr>
      <w:r w:rsidRPr="00FB5D55">
        <w:rPr>
          <w:rFonts w:cs="Arial"/>
        </w:rPr>
        <w:t xml:space="preserve">reduced salt sauces and condiments </w:t>
      </w:r>
      <w:r>
        <w:rPr>
          <w:rFonts w:cs="Arial"/>
        </w:rPr>
        <w:t xml:space="preserve">are available </w:t>
      </w:r>
      <w:r w:rsidRPr="00FB5D55">
        <w:rPr>
          <w:rFonts w:cs="Arial"/>
        </w:rPr>
        <w:t>in the dining area</w:t>
      </w:r>
      <w:r>
        <w:rPr>
          <w:rFonts w:cs="Arial"/>
        </w:rPr>
        <w:t>.</w:t>
      </w:r>
    </w:p>
    <w:p w14:paraId="320D6D96" w14:textId="77777777" w:rsidR="005D5056" w:rsidRPr="005D5056" w:rsidRDefault="005D5056" w:rsidP="005D5056">
      <w:pPr>
        <w:pStyle w:val="HWWABullets1"/>
        <w:numPr>
          <w:ilvl w:val="0"/>
          <w:numId w:val="0"/>
        </w:numPr>
        <w:spacing w:after="120" w:line="276" w:lineRule="auto"/>
        <w:rPr>
          <w:rFonts w:cs="Arial"/>
        </w:rPr>
      </w:pPr>
    </w:p>
    <w:p w14:paraId="3D151F3E" w14:textId="4831E324" w:rsidR="00EF1DAB" w:rsidRPr="00FB5D55" w:rsidRDefault="00EF1DAB" w:rsidP="005D5056">
      <w:pPr>
        <w:pStyle w:val="HWWAHeading2"/>
        <w:spacing w:before="0" w:line="276" w:lineRule="auto"/>
        <w:rPr>
          <w:rFonts w:cs="Arial"/>
          <w:sz w:val="20"/>
          <w:szCs w:val="20"/>
        </w:rPr>
      </w:pPr>
      <w:r w:rsidRPr="00FB5D55">
        <w:rPr>
          <w:rFonts w:cs="Arial"/>
          <w:sz w:val="20"/>
          <w:szCs w:val="20"/>
        </w:rPr>
        <w:t xml:space="preserve">‘On the Go’ workforce </w:t>
      </w:r>
      <w:r w:rsidRPr="00FB5D55">
        <w:rPr>
          <w:rFonts w:cs="Arial"/>
          <w:color w:val="FF0000"/>
          <w:sz w:val="20"/>
          <w:szCs w:val="20"/>
        </w:rPr>
        <w:t>[delete if not required]</w:t>
      </w:r>
    </w:p>
    <w:p w14:paraId="6E5C70A7" w14:textId="77777777" w:rsidR="00EF1DAB" w:rsidRPr="00FB5D55" w:rsidRDefault="00EF1DAB" w:rsidP="00EF1DAB">
      <w:pPr>
        <w:rPr>
          <w:rFonts w:ascii="Arial" w:hAnsi="Arial" w:cs="Arial"/>
          <w:sz w:val="20"/>
          <w:szCs w:val="20"/>
        </w:rPr>
      </w:pPr>
      <w:r w:rsidRPr="00FB5D55">
        <w:rPr>
          <w:rFonts w:ascii="Arial" w:hAnsi="Arial" w:cs="Arial"/>
          <w:sz w:val="20"/>
          <w:szCs w:val="20"/>
        </w:rPr>
        <w:t xml:space="preserve">To assist mobile or ‘on the go’ employees to make healthier and safe food choices, </w:t>
      </w:r>
      <w:r w:rsidRPr="00FB5D55">
        <w:rPr>
          <w:rFonts w:ascii="Arial" w:hAnsi="Arial" w:cs="Arial"/>
          <w:color w:val="FF0000"/>
          <w:sz w:val="20"/>
          <w:szCs w:val="20"/>
        </w:rPr>
        <w:t xml:space="preserve">[insert workplace name] </w:t>
      </w:r>
      <w:r w:rsidRPr="00FB5D55">
        <w:rPr>
          <w:rFonts w:ascii="Arial" w:hAnsi="Arial" w:cs="Arial"/>
          <w:sz w:val="20"/>
          <w:szCs w:val="20"/>
        </w:rPr>
        <w:t>will make the following equipment available:</w:t>
      </w:r>
    </w:p>
    <w:p w14:paraId="6B5A9C6B" w14:textId="77777777" w:rsidR="00EF1DAB" w:rsidRPr="00FB5D55" w:rsidRDefault="00EF1DAB" w:rsidP="00EF1DAB">
      <w:pPr>
        <w:pStyle w:val="HWWABullets1"/>
        <w:spacing w:line="276" w:lineRule="auto"/>
        <w:rPr>
          <w:rFonts w:cs="Arial"/>
        </w:rPr>
      </w:pPr>
      <w:r w:rsidRPr="00FB5D55">
        <w:rPr>
          <w:rFonts w:cs="Arial"/>
        </w:rPr>
        <w:t>a good quality water bottle</w:t>
      </w:r>
      <w:r>
        <w:rPr>
          <w:rFonts w:cs="Arial"/>
        </w:rPr>
        <w:t>.</w:t>
      </w:r>
    </w:p>
    <w:p w14:paraId="0E2FA87D" w14:textId="6F41D9E8" w:rsidR="00EF1DAB" w:rsidRDefault="00EF1DAB" w:rsidP="00EF1DAB">
      <w:pPr>
        <w:pStyle w:val="HWWABullets1"/>
        <w:spacing w:line="276" w:lineRule="auto"/>
        <w:rPr>
          <w:rFonts w:cs="Arial"/>
        </w:rPr>
      </w:pPr>
      <w:r w:rsidRPr="00FB5D55">
        <w:rPr>
          <w:rFonts w:cs="Arial"/>
        </w:rPr>
        <w:t xml:space="preserve">an esky or chiller bag with accompanying ice blocks </w:t>
      </w:r>
      <w:r>
        <w:rPr>
          <w:rFonts w:cs="Arial"/>
        </w:rPr>
        <w:t>for</w:t>
      </w:r>
      <w:r w:rsidRPr="00FB5D55">
        <w:rPr>
          <w:rFonts w:cs="Arial"/>
        </w:rPr>
        <w:t xml:space="preserve"> safe food storage.</w:t>
      </w:r>
    </w:p>
    <w:p w14:paraId="4C518D6B" w14:textId="77777777" w:rsidR="005D5056" w:rsidRPr="00FB5D55" w:rsidRDefault="005D5056" w:rsidP="005D5056">
      <w:pPr>
        <w:pStyle w:val="HWWABullets1"/>
        <w:numPr>
          <w:ilvl w:val="0"/>
          <w:numId w:val="0"/>
        </w:numPr>
        <w:spacing w:after="120" w:line="276" w:lineRule="auto"/>
        <w:rPr>
          <w:rFonts w:cs="Arial"/>
        </w:rPr>
      </w:pPr>
    </w:p>
    <w:p w14:paraId="555F8160" w14:textId="77777777" w:rsidR="00EF1DAB" w:rsidRPr="00FB5D55" w:rsidRDefault="00CF0AD3" w:rsidP="005D5056">
      <w:pPr>
        <w:pStyle w:val="HWWAHeading2"/>
        <w:spacing w:before="0" w:line="276" w:lineRule="auto"/>
        <w:rPr>
          <w:rFonts w:cs="Arial"/>
          <w:sz w:val="20"/>
          <w:szCs w:val="20"/>
        </w:rPr>
      </w:pPr>
      <w:hyperlink r:id="rId23" w:history="1">
        <w:r w:rsidR="00EF1DAB" w:rsidRPr="00145E02">
          <w:rPr>
            <w:rStyle w:val="Hyperlink"/>
            <w:rFonts w:cs="Arial"/>
            <w:sz w:val="20"/>
            <w:szCs w:val="20"/>
          </w:rPr>
          <w:t>Fundraising, gifts and rewards</w:t>
        </w:r>
      </w:hyperlink>
      <w:r w:rsidR="00EF1DAB" w:rsidRPr="00FB5D55">
        <w:rPr>
          <w:rFonts w:cs="Arial"/>
          <w:sz w:val="20"/>
          <w:szCs w:val="20"/>
        </w:rPr>
        <w:t xml:space="preserve"> </w:t>
      </w:r>
      <w:r w:rsidR="00EF1DAB" w:rsidRPr="00FB5D55">
        <w:rPr>
          <w:rFonts w:cs="Arial"/>
          <w:color w:val="FF0000"/>
          <w:sz w:val="20"/>
          <w:szCs w:val="20"/>
        </w:rPr>
        <w:t>[delete if not required]</w:t>
      </w:r>
    </w:p>
    <w:p w14:paraId="4BF32208" w14:textId="77777777" w:rsidR="00EF1DAB" w:rsidRPr="00FB5D55" w:rsidRDefault="00EF1DAB" w:rsidP="00EF1DAB">
      <w:pPr>
        <w:rPr>
          <w:rFonts w:ascii="Arial" w:hAnsi="Arial" w:cs="Arial"/>
          <w:sz w:val="20"/>
          <w:szCs w:val="20"/>
        </w:rPr>
      </w:pPr>
      <w:r w:rsidRPr="00FB5D55">
        <w:rPr>
          <w:rFonts w:ascii="Arial" w:hAnsi="Arial" w:cs="Arial"/>
          <w:color w:val="FF0000"/>
          <w:sz w:val="20"/>
          <w:szCs w:val="20"/>
        </w:rPr>
        <w:t xml:space="preserve">[insert workplace name] </w:t>
      </w:r>
      <w:r w:rsidRPr="00FB5D55">
        <w:rPr>
          <w:rFonts w:ascii="Arial" w:hAnsi="Arial" w:cs="Arial"/>
          <w:sz w:val="20"/>
          <w:szCs w:val="20"/>
        </w:rPr>
        <w:t>will ensure that:</w:t>
      </w:r>
    </w:p>
    <w:p w14:paraId="496D64CC" w14:textId="77777777" w:rsidR="00EF1DAB" w:rsidRPr="00FB5D55" w:rsidRDefault="00EF1DAB" w:rsidP="00EF1DAB">
      <w:pPr>
        <w:pStyle w:val="HWWABullets1"/>
        <w:spacing w:line="276" w:lineRule="auto"/>
        <w:rPr>
          <w:rFonts w:cs="Arial"/>
        </w:rPr>
      </w:pPr>
      <w:r w:rsidRPr="00FB5D55">
        <w:rPr>
          <w:rFonts w:cs="Arial"/>
        </w:rPr>
        <w:t xml:space="preserve">foods </w:t>
      </w:r>
      <w:r>
        <w:rPr>
          <w:rFonts w:cs="Arial"/>
        </w:rPr>
        <w:t xml:space="preserve">and drinks classified as unhealthy (red), for example chocolate, </w:t>
      </w:r>
      <w:r w:rsidRPr="00FB5D55">
        <w:rPr>
          <w:rFonts w:cs="Arial"/>
        </w:rPr>
        <w:t>will not be used</w:t>
      </w:r>
      <w:r>
        <w:rPr>
          <w:rFonts w:cs="Arial"/>
        </w:rPr>
        <w:t xml:space="preserve"> by the organisation</w:t>
      </w:r>
      <w:r w:rsidRPr="00FB5D55">
        <w:rPr>
          <w:rFonts w:cs="Arial"/>
        </w:rPr>
        <w:t xml:space="preserve"> for internal fundraising purposes</w:t>
      </w:r>
      <w:r>
        <w:rPr>
          <w:rFonts w:cs="Arial"/>
        </w:rPr>
        <w:t>.</w:t>
      </w:r>
    </w:p>
    <w:p w14:paraId="04C0C26D" w14:textId="77777777" w:rsidR="00EF1DAB" w:rsidRDefault="00EF1DAB" w:rsidP="00EF1DAB">
      <w:pPr>
        <w:pStyle w:val="HWWABullets1"/>
        <w:spacing w:line="276" w:lineRule="auto"/>
        <w:rPr>
          <w:rFonts w:cs="Arial"/>
        </w:rPr>
      </w:pPr>
      <w:r>
        <w:rPr>
          <w:rFonts w:cs="Arial"/>
        </w:rPr>
        <w:t xml:space="preserve">employees and visitors will be </w:t>
      </w:r>
      <w:r w:rsidRPr="00FB5D55">
        <w:rPr>
          <w:rFonts w:cs="Arial"/>
          <w:color w:val="FF0000"/>
        </w:rPr>
        <w:t xml:space="preserve">[not allowed to or discouraged from] </w:t>
      </w:r>
      <w:r>
        <w:rPr>
          <w:rFonts w:cs="Arial"/>
        </w:rPr>
        <w:t>selling foods and drinks classified as unhealthy (red) for fundraising purposes.</w:t>
      </w:r>
    </w:p>
    <w:p w14:paraId="71EF7AAE" w14:textId="77777777" w:rsidR="00EF1DAB" w:rsidRPr="00FB5D55" w:rsidRDefault="00EF1DAB" w:rsidP="00EF1DAB">
      <w:pPr>
        <w:pStyle w:val="HWWABullets1"/>
        <w:spacing w:line="276" w:lineRule="auto"/>
        <w:rPr>
          <w:rFonts w:cs="Arial"/>
        </w:rPr>
      </w:pPr>
      <w:r w:rsidRPr="00FB5D55">
        <w:rPr>
          <w:rFonts w:cs="Arial"/>
        </w:rPr>
        <w:t>healthier alternatives or non-food fundraisers are used and promoted</w:t>
      </w:r>
      <w:r>
        <w:rPr>
          <w:rFonts w:cs="Arial"/>
        </w:rPr>
        <w:t>.</w:t>
      </w:r>
    </w:p>
    <w:p w14:paraId="0A062A31" w14:textId="307FCE04" w:rsidR="00EF1DAB" w:rsidRDefault="00EF1DAB" w:rsidP="00732E8E">
      <w:pPr>
        <w:pStyle w:val="HWWABullets1"/>
        <w:spacing w:line="276" w:lineRule="auto"/>
        <w:rPr>
          <w:rFonts w:cs="Arial"/>
        </w:rPr>
      </w:pPr>
      <w:r w:rsidRPr="000C1F9B">
        <w:rPr>
          <w:rFonts w:cs="Arial"/>
        </w:rPr>
        <w:t>healthier alternatives or non-food</w:t>
      </w:r>
      <w:r w:rsidRPr="00F905F2">
        <w:rPr>
          <w:rFonts w:cs="Arial"/>
        </w:rPr>
        <w:t xml:space="preserve"> </w:t>
      </w:r>
      <w:r w:rsidRPr="00FB5D55">
        <w:rPr>
          <w:rFonts w:cs="Arial"/>
        </w:rPr>
        <w:t>gifts and rewards will be used</w:t>
      </w:r>
      <w:r>
        <w:rPr>
          <w:rFonts w:cs="Arial"/>
        </w:rPr>
        <w:t>.</w:t>
      </w:r>
    </w:p>
    <w:p w14:paraId="320F3DFB" w14:textId="77777777" w:rsidR="005D5056" w:rsidRPr="00732E8E" w:rsidRDefault="005D5056" w:rsidP="005D5056">
      <w:pPr>
        <w:pStyle w:val="HWWABullets1"/>
        <w:numPr>
          <w:ilvl w:val="0"/>
          <w:numId w:val="0"/>
        </w:numPr>
        <w:spacing w:after="120" w:line="276" w:lineRule="auto"/>
        <w:rPr>
          <w:rFonts w:cs="Arial"/>
        </w:rPr>
      </w:pPr>
    </w:p>
    <w:p w14:paraId="298D4C01" w14:textId="77777777" w:rsidR="00EF1DAB" w:rsidRPr="00AE6D03" w:rsidRDefault="00EF1DAB" w:rsidP="005D5056">
      <w:pPr>
        <w:pStyle w:val="HWWAHeading2"/>
        <w:spacing w:before="0" w:line="276" w:lineRule="auto"/>
        <w:rPr>
          <w:sz w:val="20"/>
          <w:szCs w:val="20"/>
        </w:rPr>
      </w:pPr>
      <w:r w:rsidRPr="00AE6D03">
        <w:rPr>
          <w:sz w:val="20"/>
          <w:szCs w:val="20"/>
        </w:rPr>
        <w:t xml:space="preserve">Vending machines </w:t>
      </w:r>
      <w:r w:rsidRPr="00AE6D03">
        <w:rPr>
          <w:color w:val="FF0000"/>
          <w:sz w:val="20"/>
          <w:szCs w:val="20"/>
        </w:rPr>
        <w:t>[delete if not required]</w:t>
      </w:r>
    </w:p>
    <w:p w14:paraId="2CA990AA" w14:textId="77777777" w:rsidR="00EF1DAB" w:rsidRPr="00FB5D55" w:rsidRDefault="00EF1DAB" w:rsidP="00EF1DAB">
      <w:pPr>
        <w:pStyle w:val="HWWABullets1"/>
        <w:spacing w:line="276" w:lineRule="auto"/>
        <w:rPr>
          <w:rFonts w:cs="Arial"/>
        </w:rPr>
      </w:pPr>
      <w:r w:rsidRPr="00FB5D55">
        <w:rPr>
          <w:rFonts w:cs="Arial"/>
        </w:rPr>
        <w:t>for every less healthy (red) item, there is a healthier alternative (green or amber) made available</w:t>
      </w:r>
      <w:r>
        <w:rPr>
          <w:rFonts w:cs="Arial"/>
        </w:rPr>
        <w:t>,</w:t>
      </w:r>
      <w:r w:rsidRPr="00FB5D55">
        <w:rPr>
          <w:rFonts w:cs="Arial"/>
        </w:rPr>
        <w:t xml:space="preserve"> OR</w:t>
      </w:r>
    </w:p>
    <w:p w14:paraId="001F9C7C" w14:textId="77777777" w:rsidR="00EF1DAB" w:rsidRPr="00FB5D55" w:rsidRDefault="00EF1DAB" w:rsidP="00EF1DAB">
      <w:pPr>
        <w:pStyle w:val="HWWABullets1"/>
        <w:spacing w:line="276" w:lineRule="auto"/>
        <w:rPr>
          <w:rFonts w:cs="Arial"/>
        </w:rPr>
      </w:pPr>
      <w:r w:rsidRPr="00FB5D55">
        <w:rPr>
          <w:rFonts w:cs="Arial"/>
        </w:rPr>
        <w:t xml:space="preserve">a minimum of </w:t>
      </w:r>
      <w:r w:rsidRPr="00FB5D55">
        <w:rPr>
          <w:rFonts w:cs="Arial"/>
          <w:color w:val="FF0000"/>
        </w:rPr>
        <w:t>[insert percentage, recommended minimum 50%]</w:t>
      </w:r>
      <w:r w:rsidRPr="00FB5D55">
        <w:rPr>
          <w:rFonts w:cs="Arial"/>
        </w:rPr>
        <w:t xml:space="preserve"> healthier (green) products</w:t>
      </w:r>
      <w:r>
        <w:rPr>
          <w:rFonts w:cs="Arial"/>
        </w:rPr>
        <w:t xml:space="preserve"> are made available.</w:t>
      </w:r>
    </w:p>
    <w:p w14:paraId="57C2E28A" w14:textId="77777777" w:rsidR="00EF1DAB" w:rsidRPr="00FB5D55" w:rsidRDefault="00EF1DAB" w:rsidP="00EF1DAB">
      <w:pPr>
        <w:pStyle w:val="HWWABullets1"/>
        <w:spacing w:line="276" w:lineRule="auto"/>
        <w:rPr>
          <w:rFonts w:cs="Arial"/>
        </w:rPr>
      </w:pPr>
      <w:r w:rsidRPr="00FB5D55">
        <w:rPr>
          <w:rFonts w:cs="Arial"/>
        </w:rPr>
        <w:t xml:space="preserve">a maximum of </w:t>
      </w:r>
      <w:r w:rsidRPr="00FB5D55">
        <w:rPr>
          <w:rFonts w:cs="Arial"/>
          <w:color w:val="FF0000"/>
        </w:rPr>
        <w:t xml:space="preserve">[insert percentage, recommended maximum 20%] </w:t>
      </w:r>
      <w:r w:rsidRPr="00FB5D55">
        <w:rPr>
          <w:rFonts w:cs="Arial"/>
        </w:rPr>
        <w:t>less healthy (red) products</w:t>
      </w:r>
      <w:r>
        <w:rPr>
          <w:rFonts w:cs="Arial"/>
        </w:rPr>
        <w:t xml:space="preserve"> are made available.</w:t>
      </w:r>
    </w:p>
    <w:p w14:paraId="6A79A964" w14:textId="77777777" w:rsidR="00EF1DAB" w:rsidRPr="00FB5D55" w:rsidRDefault="00EF1DAB" w:rsidP="00EF1DAB">
      <w:pPr>
        <w:pStyle w:val="HWWABullets1"/>
        <w:spacing w:line="276" w:lineRule="auto"/>
        <w:rPr>
          <w:rFonts w:cs="Arial"/>
        </w:rPr>
      </w:pPr>
      <w:r w:rsidRPr="00FB5D55">
        <w:rPr>
          <w:rFonts w:cs="Arial"/>
        </w:rPr>
        <w:t>healthier (green) food and drink items are actively promoted</w:t>
      </w:r>
      <w:r>
        <w:rPr>
          <w:rFonts w:cs="Arial"/>
        </w:rPr>
        <w:t xml:space="preserve"> e.g., with a poster displayed next to the vending machine.</w:t>
      </w:r>
    </w:p>
    <w:p w14:paraId="586440B6" w14:textId="77777777" w:rsidR="00EF1DAB" w:rsidRPr="00FB5D55" w:rsidRDefault="00EF1DAB" w:rsidP="00EF1DAB">
      <w:pPr>
        <w:pStyle w:val="HWWABullets1"/>
        <w:spacing w:line="276" w:lineRule="auto"/>
        <w:rPr>
          <w:rFonts w:cs="Arial"/>
        </w:rPr>
      </w:pPr>
      <w:r w:rsidRPr="00FB5D55">
        <w:rPr>
          <w:rFonts w:cs="Arial"/>
        </w:rPr>
        <w:t>healthier (green) food and drink items are displayed at ‘eye level’ to encourage purchase</w:t>
      </w:r>
      <w:r>
        <w:rPr>
          <w:rFonts w:cs="Arial"/>
        </w:rPr>
        <w:t>.</w:t>
      </w:r>
    </w:p>
    <w:p w14:paraId="191368BA" w14:textId="77777777" w:rsidR="00EF1DAB" w:rsidRPr="00FB5D55" w:rsidRDefault="00EF1DAB" w:rsidP="00EF1DAB">
      <w:pPr>
        <w:pStyle w:val="HWWABullets1"/>
        <w:spacing w:line="276" w:lineRule="auto"/>
        <w:rPr>
          <w:rFonts w:cs="Arial"/>
        </w:rPr>
      </w:pPr>
      <w:r w:rsidRPr="00FB5D55">
        <w:rPr>
          <w:rFonts w:cs="Arial"/>
        </w:rPr>
        <w:lastRenderedPageBreak/>
        <w:t>healthier (green) food and drink items are competitively priced compared to other less healthy options.</w:t>
      </w:r>
    </w:p>
    <w:p w14:paraId="18A55C8C" w14:textId="77777777" w:rsidR="00EF1DAB" w:rsidRDefault="00EF1DAB" w:rsidP="005D5056">
      <w:pPr>
        <w:pStyle w:val="HWWABullets1"/>
        <w:numPr>
          <w:ilvl w:val="0"/>
          <w:numId w:val="0"/>
        </w:numPr>
        <w:spacing w:after="120" w:line="276" w:lineRule="auto"/>
        <w:ind w:left="357" w:hanging="357"/>
        <w:rPr>
          <w:rFonts w:cs="Arial"/>
          <w:color w:val="FF0000"/>
        </w:rPr>
      </w:pPr>
    </w:p>
    <w:p w14:paraId="1ADC2A73" w14:textId="77777777" w:rsidR="00EF1DAB" w:rsidRPr="004F2B3E" w:rsidRDefault="00EF1DAB" w:rsidP="009F640E">
      <w:pPr>
        <w:pStyle w:val="HWWAParagraphText"/>
        <w:shd w:val="clear" w:color="auto" w:fill="FFCC00"/>
        <w:rPr>
          <w:b/>
          <w:sz w:val="22"/>
          <w:szCs w:val="22"/>
        </w:rPr>
      </w:pPr>
      <w:r w:rsidRPr="009F640E">
        <w:rPr>
          <w:b/>
          <w:color w:val="auto"/>
          <w:sz w:val="22"/>
          <w:szCs w:val="22"/>
        </w:rPr>
        <w:t>Smoking</w:t>
      </w:r>
      <w:r w:rsidRPr="004F2B3E">
        <w:rPr>
          <w:b/>
          <w:sz w:val="22"/>
          <w:szCs w:val="22"/>
        </w:rPr>
        <w:tab/>
      </w:r>
    </w:p>
    <w:p w14:paraId="0B552B1D" w14:textId="77777777" w:rsidR="00EF1DAB" w:rsidRDefault="00EF1DAB" w:rsidP="00EF1DAB">
      <w:pPr>
        <w:pStyle w:val="HWWAParagraphText"/>
      </w:pPr>
      <w:r w:rsidRPr="00FC69D4">
        <w:rPr>
          <w:color w:val="FF0000"/>
        </w:rPr>
        <w:t xml:space="preserve">&lt;insert </w:t>
      </w:r>
      <w:r>
        <w:rPr>
          <w:color w:val="FF0000"/>
        </w:rPr>
        <w:t xml:space="preserve">workplace </w:t>
      </w:r>
      <w:r w:rsidRPr="00FC69D4">
        <w:rPr>
          <w:color w:val="FF0000"/>
        </w:rPr>
        <w:t xml:space="preserve">name&gt; </w:t>
      </w:r>
      <w:r w:rsidRPr="001B55A9">
        <w:t xml:space="preserve">will: </w:t>
      </w:r>
    </w:p>
    <w:p w14:paraId="5D63A6E3" w14:textId="77777777" w:rsidR="00EF1DAB" w:rsidRPr="004B6E2B" w:rsidRDefault="00EF1DAB" w:rsidP="00EF1DAB">
      <w:pPr>
        <w:pStyle w:val="HWWAParagraphText"/>
        <w:rPr>
          <w:i/>
          <w:color w:val="FF0000"/>
        </w:rPr>
      </w:pPr>
      <w:r w:rsidRPr="00092824">
        <w:rPr>
          <w:b/>
          <w:i/>
        </w:rPr>
        <w:t>Protect all employees and visitors at</w:t>
      </w:r>
      <w:r w:rsidRPr="00092824">
        <w:rPr>
          <w:rFonts w:ascii="Tahoma" w:hAnsi="Tahoma"/>
          <w:b/>
          <w:i/>
        </w:rPr>
        <w:t xml:space="preserve"> </w:t>
      </w:r>
      <w:r w:rsidRPr="00092824">
        <w:rPr>
          <w:b/>
          <w:i/>
          <w:color w:val="FF0000"/>
        </w:rPr>
        <w:t xml:space="preserve">&lt;insert </w:t>
      </w:r>
      <w:r>
        <w:rPr>
          <w:b/>
          <w:i/>
          <w:color w:val="FF0000"/>
        </w:rPr>
        <w:t xml:space="preserve">workplace </w:t>
      </w:r>
      <w:r w:rsidRPr="00092824">
        <w:rPr>
          <w:b/>
          <w:i/>
          <w:color w:val="FF0000"/>
        </w:rPr>
        <w:t>name&gt;</w:t>
      </w:r>
      <w:r w:rsidRPr="00092824">
        <w:rPr>
          <w:rFonts w:ascii="Tahoma" w:hAnsi="Tahoma"/>
          <w:b/>
          <w:i/>
        </w:rPr>
        <w:t xml:space="preserve"> </w:t>
      </w:r>
      <w:r w:rsidRPr="00092824">
        <w:rPr>
          <w:b/>
          <w:i/>
        </w:rPr>
        <w:t xml:space="preserve">from exposure to </w:t>
      </w:r>
      <w:r>
        <w:rPr>
          <w:b/>
          <w:i/>
        </w:rPr>
        <w:t xml:space="preserve">second-hand smoke </w:t>
      </w:r>
      <w:r w:rsidRPr="00092824">
        <w:rPr>
          <w:b/>
          <w:i/>
        </w:rPr>
        <w:t>by</w:t>
      </w:r>
      <w:r w:rsidRPr="00092824">
        <w:rPr>
          <w:i/>
        </w:rPr>
        <w:t>:</w:t>
      </w:r>
      <w:r w:rsidRPr="004B6E2B">
        <w:rPr>
          <w:rFonts w:ascii="Tahoma" w:hAnsi="Tahoma"/>
        </w:rPr>
        <w:t xml:space="preserve"> </w:t>
      </w:r>
    </w:p>
    <w:p w14:paraId="53064AE0" w14:textId="77777777" w:rsidR="00EF1DAB" w:rsidRPr="006B3304" w:rsidRDefault="00EF1DAB" w:rsidP="00EF1DAB">
      <w:pPr>
        <w:pStyle w:val="HWWABullets1"/>
        <w:rPr>
          <w:color w:val="007096"/>
        </w:rPr>
      </w:pPr>
      <w:r w:rsidRPr="006B3304">
        <w:rPr>
          <w:color w:val="007096"/>
        </w:rPr>
        <w:t>Ensuring all employees and visitors are aware that &lt;workplace name&gt; is smoke-free.</w:t>
      </w:r>
    </w:p>
    <w:p w14:paraId="3373493E" w14:textId="77777777" w:rsidR="00EF1DAB" w:rsidRPr="006B3304" w:rsidRDefault="00EF1DAB" w:rsidP="00EF1DAB">
      <w:pPr>
        <w:pStyle w:val="HWWABullets1"/>
        <w:rPr>
          <w:color w:val="007096"/>
        </w:rPr>
      </w:pPr>
      <w:r w:rsidRPr="006B3304">
        <w:rPr>
          <w:color w:val="007096"/>
        </w:rPr>
        <w:t>Installing smoke-free signage with positive messaging.</w:t>
      </w:r>
    </w:p>
    <w:p w14:paraId="68CDAF81" w14:textId="77777777" w:rsidR="00EF1DAB" w:rsidRPr="006B3304" w:rsidRDefault="00EF1DAB" w:rsidP="00EF1DAB">
      <w:pPr>
        <w:pStyle w:val="HWWABullets1"/>
        <w:rPr>
          <w:color w:val="007096"/>
        </w:rPr>
      </w:pPr>
      <w:r w:rsidRPr="006B3304">
        <w:rPr>
          <w:color w:val="007096"/>
        </w:rPr>
        <w:t xml:space="preserve">Ensuring that all work-related events (both on and off site) are smoke-free. </w:t>
      </w:r>
    </w:p>
    <w:p w14:paraId="35D2DBDA" w14:textId="77777777" w:rsidR="00EF1DAB" w:rsidRPr="00A25F9F" w:rsidRDefault="00EF1DAB" w:rsidP="00EF1DAB">
      <w:pPr>
        <w:pStyle w:val="HWWABullets1"/>
        <w:rPr>
          <w:color w:val="FF0000"/>
        </w:rPr>
      </w:pPr>
      <w:r w:rsidRPr="00A25F9F">
        <w:rPr>
          <w:color w:val="FF0000"/>
        </w:rPr>
        <w:t>&lt;Insert your strategies&gt;</w:t>
      </w:r>
    </w:p>
    <w:p w14:paraId="75491AED" w14:textId="77777777" w:rsidR="00EF1DAB" w:rsidRDefault="00EF1DAB" w:rsidP="005D5056">
      <w:pPr>
        <w:pStyle w:val="HWWABullets1"/>
        <w:numPr>
          <w:ilvl w:val="0"/>
          <w:numId w:val="0"/>
        </w:numPr>
        <w:spacing w:after="120"/>
      </w:pPr>
    </w:p>
    <w:p w14:paraId="109AE30C" w14:textId="77777777" w:rsidR="00EF1DAB" w:rsidRPr="004B6E2B" w:rsidRDefault="00EF1DAB" w:rsidP="005D5056">
      <w:pPr>
        <w:pStyle w:val="HWWAParagraphText"/>
        <w:rPr>
          <w:rFonts w:ascii="Tahoma" w:hAnsi="Tahoma"/>
          <w:i/>
          <w:color w:val="FF0000"/>
        </w:rPr>
      </w:pPr>
      <w:r w:rsidRPr="00092824">
        <w:rPr>
          <w:b/>
          <w:i/>
        </w:rPr>
        <w:t xml:space="preserve">Support </w:t>
      </w:r>
      <w:r>
        <w:rPr>
          <w:b/>
          <w:i/>
        </w:rPr>
        <w:t xml:space="preserve">employees who smoke not to smoke during work hours </w:t>
      </w:r>
      <w:r w:rsidRPr="00092824">
        <w:rPr>
          <w:b/>
          <w:i/>
        </w:rPr>
        <w:t>by</w:t>
      </w:r>
      <w:r>
        <w:t>:</w:t>
      </w:r>
    </w:p>
    <w:p w14:paraId="2104FB09" w14:textId="77777777" w:rsidR="00EF1DAB" w:rsidRPr="006B3304" w:rsidRDefault="00EF1DAB" w:rsidP="00EF1DAB">
      <w:pPr>
        <w:pStyle w:val="HWWABullets1"/>
        <w:rPr>
          <w:color w:val="007096"/>
        </w:rPr>
      </w:pPr>
      <w:r w:rsidRPr="006B3304">
        <w:rPr>
          <w:color w:val="007096"/>
        </w:rPr>
        <w:t>Providing smoking cessation resources and information.</w:t>
      </w:r>
    </w:p>
    <w:p w14:paraId="571F3A2C" w14:textId="77777777" w:rsidR="00EF1DAB" w:rsidRPr="006B3304" w:rsidRDefault="00EF1DAB" w:rsidP="00EF1DAB">
      <w:pPr>
        <w:pStyle w:val="HWWABullets1"/>
        <w:rPr>
          <w:color w:val="007096"/>
        </w:rPr>
      </w:pPr>
      <w:r w:rsidRPr="006B3304">
        <w:rPr>
          <w:color w:val="007096"/>
        </w:rPr>
        <w:t>Allowing employees who smoke time off work to attend smoking cessation courses or counselling sessions.</w:t>
      </w:r>
    </w:p>
    <w:p w14:paraId="640782C6" w14:textId="77777777" w:rsidR="00EF1DAB" w:rsidRPr="006B3304" w:rsidRDefault="00EF1DAB" w:rsidP="00EF1DAB">
      <w:pPr>
        <w:pStyle w:val="HWWABullets1"/>
        <w:rPr>
          <w:color w:val="007096"/>
        </w:rPr>
      </w:pPr>
      <w:r w:rsidRPr="006B3304">
        <w:rPr>
          <w:color w:val="007096"/>
        </w:rPr>
        <w:t>Referring employees to the Quitline and allowing them time during work hours to receive calls from Quitline and access to smoking cessation websites.</w:t>
      </w:r>
    </w:p>
    <w:p w14:paraId="5DA10A12" w14:textId="4E1C3CD0" w:rsidR="00EF1DAB" w:rsidRDefault="00EF1DAB" w:rsidP="005D5056">
      <w:pPr>
        <w:pStyle w:val="HWWABullets1"/>
        <w:spacing w:after="120"/>
        <w:rPr>
          <w:color w:val="FF0000"/>
        </w:rPr>
      </w:pPr>
      <w:r w:rsidRPr="00A25F9F">
        <w:rPr>
          <w:color w:val="FF0000"/>
        </w:rPr>
        <w:t>&lt;Insert your strategies&gt;</w:t>
      </w:r>
    </w:p>
    <w:p w14:paraId="2C55DA05" w14:textId="77777777" w:rsidR="005D5056" w:rsidRPr="00F02217" w:rsidRDefault="005D5056" w:rsidP="005D5056">
      <w:pPr>
        <w:pStyle w:val="HWWABullets1"/>
        <w:numPr>
          <w:ilvl w:val="0"/>
          <w:numId w:val="0"/>
        </w:numPr>
        <w:spacing w:after="120"/>
        <w:rPr>
          <w:color w:val="FF0000"/>
        </w:rPr>
      </w:pPr>
    </w:p>
    <w:p w14:paraId="060C43E3" w14:textId="77777777" w:rsidR="00EF1DAB" w:rsidRPr="00EE2775" w:rsidRDefault="00EF1DAB" w:rsidP="005D5056">
      <w:pPr>
        <w:pStyle w:val="HWWABullets1"/>
        <w:numPr>
          <w:ilvl w:val="0"/>
          <w:numId w:val="0"/>
        </w:numPr>
        <w:spacing w:after="120" w:line="276" w:lineRule="auto"/>
        <w:ind w:left="357" w:hanging="357"/>
        <w:rPr>
          <w:rFonts w:cs="Arial"/>
          <w:b/>
          <w:i/>
        </w:rPr>
      </w:pPr>
      <w:r w:rsidRPr="00EE2775">
        <w:rPr>
          <w:rFonts w:cs="Arial"/>
          <w:b/>
          <w:i/>
        </w:rPr>
        <w:t>Support</w:t>
      </w:r>
      <w:r>
        <w:rPr>
          <w:rFonts w:cs="Arial"/>
          <w:b/>
          <w:i/>
        </w:rPr>
        <w:t xml:space="preserve"> employees who </w:t>
      </w:r>
      <w:r w:rsidRPr="00EE2775">
        <w:rPr>
          <w:rFonts w:cs="Arial"/>
          <w:b/>
          <w:i/>
        </w:rPr>
        <w:t>smoke who wish to modify or quit smoking by:</w:t>
      </w:r>
    </w:p>
    <w:p w14:paraId="1F950BCC" w14:textId="77777777" w:rsidR="00EF1DAB" w:rsidRPr="006B3304" w:rsidRDefault="00EF1DAB" w:rsidP="00EF1DAB">
      <w:pPr>
        <w:pStyle w:val="HWWABullets1"/>
        <w:rPr>
          <w:color w:val="007096"/>
        </w:rPr>
      </w:pPr>
      <w:r w:rsidRPr="006B3304">
        <w:rPr>
          <w:color w:val="007096"/>
        </w:rPr>
        <w:t>Providing support for employees to manage their smoking during work hours.</w:t>
      </w:r>
    </w:p>
    <w:p w14:paraId="33F24AA8" w14:textId="77777777" w:rsidR="00EF1DAB" w:rsidRPr="006B3304" w:rsidRDefault="00EF1DAB" w:rsidP="00EF1DAB">
      <w:pPr>
        <w:pStyle w:val="HWWABullets1"/>
        <w:rPr>
          <w:color w:val="007096"/>
        </w:rPr>
      </w:pPr>
      <w:r w:rsidRPr="006B3304">
        <w:rPr>
          <w:color w:val="007096"/>
        </w:rPr>
        <w:t>Making a financial contribution to the cost of Nicotine Replacement Therapy (NRT).</w:t>
      </w:r>
    </w:p>
    <w:p w14:paraId="7126D5B0" w14:textId="77777777" w:rsidR="00EF1DAB" w:rsidRPr="006B3304" w:rsidRDefault="00EF1DAB" w:rsidP="00EF1DAB">
      <w:pPr>
        <w:pStyle w:val="HWWABullets1"/>
        <w:rPr>
          <w:color w:val="007096"/>
        </w:rPr>
      </w:pPr>
      <w:r w:rsidRPr="006B3304">
        <w:rPr>
          <w:color w:val="007096"/>
        </w:rPr>
        <w:t>Allowing smokers time off work to attend smoking cessation courses or counselling sessions.</w:t>
      </w:r>
    </w:p>
    <w:p w14:paraId="09608BDE" w14:textId="4425F506" w:rsidR="00EF1DAB" w:rsidRPr="00F02217" w:rsidRDefault="00EF1DAB" w:rsidP="00EF1DAB">
      <w:pPr>
        <w:pStyle w:val="HWWABullets1"/>
        <w:rPr>
          <w:color w:val="FF0000"/>
        </w:rPr>
      </w:pPr>
      <w:r w:rsidRPr="00A25F9F">
        <w:rPr>
          <w:color w:val="FF0000"/>
        </w:rPr>
        <w:t>&lt;Insert your strategies&gt;</w:t>
      </w:r>
    </w:p>
    <w:p w14:paraId="57E27AF2" w14:textId="77777777" w:rsidR="00EF1DAB" w:rsidRDefault="00EF1DAB" w:rsidP="00EF1DAB">
      <w:pPr>
        <w:pStyle w:val="HWWAParagraphText"/>
        <w:rPr>
          <w:b/>
        </w:rPr>
      </w:pPr>
    </w:p>
    <w:p w14:paraId="269371B4" w14:textId="77777777" w:rsidR="00EF1DAB" w:rsidRPr="009F640E" w:rsidRDefault="00EF1DAB" w:rsidP="009F640E">
      <w:pPr>
        <w:pStyle w:val="HWWAParagraphText"/>
        <w:shd w:val="clear" w:color="auto" w:fill="FFCC00"/>
        <w:rPr>
          <w:b/>
          <w:color w:val="auto"/>
          <w:sz w:val="22"/>
          <w:szCs w:val="22"/>
        </w:rPr>
      </w:pPr>
      <w:r w:rsidRPr="009F640E">
        <w:rPr>
          <w:b/>
          <w:color w:val="auto"/>
          <w:sz w:val="22"/>
          <w:szCs w:val="22"/>
        </w:rPr>
        <w:t>Alcohol use</w:t>
      </w:r>
    </w:p>
    <w:p w14:paraId="017DCD6D" w14:textId="77777777" w:rsidR="00EF1DAB" w:rsidRDefault="00EF1DAB" w:rsidP="00EF1DAB">
      <w:pPr>
        <w:pStyle w:val="HWWAParagraphText"/>
      </w:pPr>
      <w:r w:rsidRPr="00FC69D4">
        <w:rPr>
          <w:color w:val="FF0000"/>
        </w:rPr>
        <w:t xml:space="preserve">&lt;insert </w:t>
      </w:r>
      <w:r>
        <w:rPr>
          <w:color w:val="FF0000"/>
        </w:rPr>
        <w:t xml:space="preserve">workplace </w:t>
      </w:r>
      <w:r w:rsidRPr="00FC69D4">
        <w:rPr>
          <w:color w:val="FF0000"/>
        </w:rPr>
        <w:t xml:space="preserve">name&gt; </w:t>
      </w:r>
      <w:r w:rsidRPr="001B55A9">
        <w:t xml:space="preserve">will: </w:t>
      </w:r>
    </w:p>
    <w:p w14:paraId="523E8991" w14:textId="77777777" w:rsidR="00EF1DAB" w:rsidRDefault="00EF1DAB" w:rsidP="00EF1DAB">
      <w:pPr>
        <w:pStyle w:val="HWWAParagraphText"/>
        <w:rPr>
          <w:b/>
        </w:rPr>
      </w:pPr>
      <w:r>
        <w:rPr>
          <w:b/>
        </w:rPr>
        <w:t xml:space="preserve">Create a supportive environment to reduce risks associated with alcohol by: </w:t>
      </w:r>
    </w:p>
    <w:p w14:paraId="443057A5" w14:textId="77777777" w:rsidR="00EF1DAB" w:rsidRPr="006B3304" w:rsidRDefault="00EF1DAB" w:rsidP="00EF1DAB">
      <w:pPr>
        <w:pStyle w:val="HWWABullets1"/>
        <w:rPr>
          <w:b/>
          <w:color w:val="007096"/>
        </w:rPr>
      </w:pPr>
      <w:r w:rsidRPr="006B3304">
        <w:rPr>
          <w:color w:val="007096"/>
        </w:rPr>
        <w:t>Prohibiting the use of alcohol as fundraising items and gifts and rewards.</w:t>
      </w:r>
    </w:p>
    <w:p w14:paraId="0D9F1D53" w14:textId="77777777" w:rsidR="00EF1DAB" w:rsidRPr="000356E1" w:rsidRDefault="00EF1DAB" w:rsidP="00EF1DAB">
      <w:pPr>
        <w:pStyle w:val="HWWABullets1"/>
        <w:rPr>
          <w:b/>
          <w:color w:val="4F81BD" w:themeColor="accent1"/>
        </w:rPr>
      </w:pPr>
      <w:r w:rsidRPr="006B3304">
        <w:rPr>
          <w:color w:val="007096"/>
        </w:rPr>
        <w:t xml:space="preserve">Prohibiting the sale or availability of alcohol at </w:t>
      </w:r>
      <w:r w:rsidRPr="008D30E2">
        <w:rPr>
          <w:color w:val="FF0000"/>
        </w:rPr>
        <w:t>&lt;insert workplace name&gt;</w:t>
      </w:r>
      <w:r w:rsidRPr="000356E1">
        <w:rPr>
          <w:color w:val="4F81BD" w:themeColor="accent1"/>
        </w:rPr>
        <w:t xml:space="preserve"> </w:t>
      </w:r>
      <w:r w:rsidRPr="006B3304">
        <w:rPr>
          <w:color w:val="007096"/>
        </w:rPr>
        <w:t>which extends to social functions and functions outside working hours.</w:t>
      </w:r>
    </w:p>
    <w:p w14:paraId="2C34BE76" w14:textId="4AAD2B3E" w:rsidR="00EF1DAB" w:rsidRPr="005D5056" w:rsidRDefault="00EF1DAB" w:rsidP="00EF1DAB">
      <w:pPr>
        <w:pStyle w:val="HWWABullets1"/>
        <w:rPr>
          <w:b/>
          <w:color w:val="FF0000"/>
        </w:rPr>
      </w:pPr>
      <w:r w:rsidRPr="00A25F9F">
        <w:rPr>
          <w:color w:val="FF0000"/>
        </w:rPr>
        <w:t>&lt;insert your strategies&gt;</w:t>
      </w:r>
    </w:p>
    <w:p w14:paraId="7060C130" w14:textId="77777777" w:rsidR="005D5056" w:rsidRPr="00A25F9F" w:rsidRDefault="005D5056" w:rsidP="005D5056">
      <w:pPr>
        <w:pStyle w:val="HWWABullets1"/>
        <w:numPr>
          <w:ilvl w:val="0"/>
          <w:numId w:val="0"/>
        </w:numPr>
        <w:spacing w:after="120"/>
        <w:rPr>
          <w:b/>
          <w:color w:val="FF0000"/>
        </w:rPr>
      </w:pPr>
    </w:p>
    <w:p w14:paraId="7E7B8F61" w14:textId="77777777" w:rsidR="00EF1DAB" w:rsidRPr="00EE2775" w:rsidRDefault="00EF1DAB" w:rsidP="005D5056">
      <w:pPr>
        <w:pStyle w:val="HWWABullets1"/>
        <w:numPr>
          <w:ilvl w:val="0"/>
          <w:numId w:val="0"/>
        </w:numPr>
        <w:spacing w:after="120" w:line="276" w:lineRule="auto"/>
        <w:rPr>
          <w:rFonts w:cs="Arial"/>
          <w:b/>
          <w:i/>
        </w:rPr>
      </w:pPr>
      <w:r w:rsidRPr="00EE2775">
        <w:rPr>
          <w:rFonts w:cs="Arial"/>
          <w:b/>
          <w:i/>
        </w:rPr>
        <w:t>Raise awareness and educate employees on the benefits of reducing or avoiding alcohol use by:</w:t>
      </w:r>
    </w:p>
    <w:p w14:paraId="65386643" w14:textId="77777777" w:rsidR="00EF1DAB" w:rsidRPr="006B3304" w:rsidRDefault="00EF1DAB" w:rsidP="00EF1DAB">
      <w:pPr>
        <w:pStyle w:val="HWWABullets1"/>
        <w:spacing w:line="276" w:lineRule="auto"/>
        <w:rPr>
          <w:rFonts w:cs="Arial"/>
          <w:color w:val="007096"/>
        </w:rPr>
      </w:pPr>
      <w:r w:rsidRPr="006B3304">
        <w:rPr>
          <w:rFonts w:cs="Arial"/>
          <w:color w:val="007096"/>
        </w:rPr>
        <w:t>Providing relevant information (e.g., posters and brochures).</w:t>
      </w:r>
    </w:p>
    <w:p w14:paraId="3FB7F314" w14:textId="77777777" w:rsidR="00EF1DAB" w:rsidRPr="006B3304" w:rsidRDefault="00EF1DAB" w:rsidP="00EF1DAB">
      <w:pPr>
        <w:pStyle w:val="HWWABullets1"/>
        <w:spacing w:line="276" w:lineRule="auto"/>
        <w:rPr>
          <w:rFonts w:cs="Arial"/>
          <w:color w:val="007096"/>
        </w:rPr>
      </w:pPr>
      <w:r w:rsidRPr="006B3304">
        <w:rPr>
          <w:rFonts w:cs="Arial"/>
          <w:color w:val="007096"/>
        </w:rPr>
        <w:t xml:space="preserve">Promoting the </w:t>
      </w:r>
      <w:hyperlink r:id="rId24" w:history="1">
        <w:r w:rsidRPr="006B3304">
          <w:rPr>
            <w:rStyle w:val="Hyperlink"/>
            <w:rFonts w:cs="Arial"/>
            <w:color w:val="007096"/>
          </w:rPr>
          <w:t>Australian guidelines to reduce health risks from drinking alcohol</w:t>
        </w:r>
      </w:hyperlink>
      <w:r w:rsidRPr="006B3304">
        <w:rPr>
          <w:rStyle w:val="Hyperlink"/>
          <w:rFonts w:cs="Arial"/>
          <w:color w:val="007096"/>
        </w:rPr>
        <w:t>.</w:t>
      </w:r>
      <w:r w:rsidRPr="006B3304">
        <w:rPr>
          <w:rFonts w:cs="Arial"/>
          <w:color w:val="007096"/>
        </w:rPr>
        <w:t xml:space="preserve"> </w:t>
      </w:r>
    </w:p>
    <w:p w14:paraId="0EF51ED6" w14:textId="77777777" w:rsidR="00EF1DAB" w:rsidRPr="00A25F9F" w:rsidRDefault="00EF1DAB" w:rsidP="00EF1DAB">
      <w:pPr>
        <w:pStyle w:val="HWWABullets1"/>
        <w:spacing w:line="276" w:lineRule="auto"/>
        <w:rPr>
          <w:rFonts w:cs="Arial"/>
          <w:color w:val="FF0000"/>
        </w:rPr>
      </w:pPr>
      <w:r w:rsidRPr="00A25F9F">
        <w:rPr>
          <w:rFonts w:cs="Arial"/>
          <w:color w:val="FF0000"/>
        </w:rPr>
        <w:t>&lt;Insert your strategies&gt;</w:t>
      </w:r>
    </w:p>
    <w:p w14:paraId="6CAC9FAD" w14:textId="77777777" w:rsidR="00EF1DAB" w:rsidRDefault="00EF1DAB" w:rsidP="00EF1DAB">
      <w:pPr>
        <w:pStyle w:val="HWWABullets1"/>
        <w:numPr>
          <w:ilvl w:val="0"/>
          <w:numId w:val="0"/>
        </w:numPr>
        <w:ind w:left="357" w:hanging="357"/>
        <w:rPr>
          <w:b/>
          <w:i/>
        </w:rPr>
      </w:pPr>
    </w:p>
    <w:p w14:paraId="3576A8EF" w14:textId="77777777" w:rsidR="00EF1DAB" w:rsidRPr="00A62298" w:rsidRDefault="00EF1DAB" w:rsidP="00EF1DAB">
      <w:pPr>
        <w:pStyle w:val="HWWABullets1"/>
        <w:numPr>
          <w:ilvl w:val="0"/>
          <w:numId w:val="0"/>
        </w:numPr>
        <w:ind w:left="357" w:hanging="357"/>
        <w:rPr>
          <w:color w:val="FF0000"/>
        </w:rPr>
      </w:pPr>
      <w:r w:rsidRPr="00A62298">
        <w:rPr>
          <w:b/>
          <w:i/>
        </w:rPr>
        <w:lastRenderedPageBreak/>
        <w:t>Provide and promote an alcohol</w:t>
      </w:r>
      <w:r>
        <w:rPr>
          <w:b/>
          <w:i/>
        </w:rPr>
        <w:t>-</w:t>
      </w:r>
      <w:r w:rsidRPr="00A62298">
        <w:rPr>
          <w:b/>
          <w:i/>
        </w:rPr>
        <w:t>free workplace by:</w:t>
      </w:r>
      <w:r w:rsidRPr="00A62298">
        <w:t xml:space="preserve"> </w:t>
      </w:r>
    </w:p>
    <w:p w14:paraId="243BA0AF" w14:textId="77777777" w:rsidR="00EF1DAB" w:rsidRPr="006B3304" w:rsidRDefault="00EF1DAB" w:rsidP="00EF1DAB">
      <w:pPr>
        <w:pStyle w:val="HWWABullets1"/>
        <w:rPr>
          <w:color w:val="007096"/>
        </w:rPr>
      </w:pPr>
      <w:r w:rsidRPr="006B3304">
        <w:rPr>
          <w:color w:val="007096"/>
        </w:rPr>
        <w:t xml:space="preserve">Enforcing a zero alcohol tolerance for employees when operating work vehicles or participating in safety sensitive tasks. </w:t>
      </w:r>
    </w:p>
    <w:p w14:paraId="1E901478" w14:textId="77777777" w:rsidR="00EF1DAB" w:rsidRPr="006B3304" w:rsidRDefault="00EF1DAB" w:rsidP="00EF1DAB">
      <w:pPr>
        <w:pStyle w:val="HWWABullets1"/>
        <w:rPr>
          <w:color w:val="007096"/>
        </w:rPr>
      </w:pPr>
      <w:r w:rsidRPr="006B3304">
        <w:rPr>
          <w:color w:val="007096"/>
        </w:rPr>
        <w:t>Prohibiting the use of alcohol during work time, including lunch breaks and social events, business meetings and when representing the workplace.</w:t>
      </w:r>
    </w:p>
    <w:p w14:paraId="186E1098" w14:textId="77777777" w:rsidR="00EF1DAB" w:rsidRPr="00A25F9F" w:rsidRDefault="00EF1DAB" w:rsidP="00EF1DAB">
      <w:pPr>
        <w:pStyle w:val="HWWABullets1"/>
        <w:rPr>
          <w:color w:val="FF0000"/>
        </w:rPr>
      </w:pPr>
      <w:r w:rsidRPr="00A25F9F">
        <w:rPr>
          <w:color w:val="FF0000"/>
        </w:rPr>
        <w:t>&lt;insert your strategies&gt;</w:t>
      </w:r>
    </w:p>
    <w:p w14:paraId="517F5841" w14:textId="77777777" w:rsidR="00EF1DAB" w:rsidRDefault="00EF1DAB" w:rsidP="005D5056">
      <w:pPr>
        <w:pStyle w:val="HWWAHeading2"/>
        <w:spacing w:before="0"/>
        <w:rPr>
          <w:rFonts w:cs="Futura-Book"/>
          <w:b w:val="0"/>
          <w:i w:val="0"/>
          <w:iCs w:val="0"/>
          <w:sz w:val="20"/>
          <w:szCs w:val="20"/>
        </w:rPr>
      </w:pPr>
    </w:p>
    <w:p w14:paraId="1D69A8EE" w14:textId="77777777" w:rsidR="00EF1DAB" w:rsidRPr="00F02217" w:rsidRDefault="00EF1DAB" w:rsidP="005D5056">
      <w:pPr>
        <w:pStyle w:val="HWWAHeading2"/>
        <w:spacing w:before="0"/>
        <w:rPr>
          <w:color w:val="007096"/>
        </w:rPr>
      </w:pPr>
      <w:r w:rsidRPr="00F02217">
        <w:rPr>
          <w:color w:val="007096"/>
        </w:rPr>
        <w:t xml:space="preserve">Scope </w:t>
      </w:r>
    </w:p>
    <w:p w14:paraId="79827AD7" w14:textId="77777777" w:rsidR="00EF1DAB" w:rsidRDefault="00EF1DAB" w:rsidP="00EF1DAB">
      <w:pPr>
        <w:pStyle w:val="HWWAParagraphText"/>
      </w:pPr>
      <w:r w:rsidRPr="004B6E2B">
        <w:t xml:space="preserve">This policy applies to management, </w:t>
      </w:r>
      <w:r>
        <w:t>employees</w:t>
      </w:r>
      <w:r w:rsidRPr="004B6E2B">
        <w:t xml:space="preserve">, volunteers, contractors, service staff, visitors and clients while on </w:t>
      </w:r>
      <w:r>
        <w:t xml:space="preserve">workplace </w:t>
      </w:r>
      <w:r w:rsidRPr="004B6E2B">
        <w:t>premises</w:t>
      </w:r>
      <w:r>
        <w:t xml:space="preserve">, attending an event organised by </w:t>
      </w:r>
      <w:r w:rsidRPr="00A1493A">
        <w:rPr>
          <w:color w:val="FF0000"/>
        </w:rPr>
        <w:t xml:space="preserve">&lt;insert workplace name&gt; </w:t>
      </w:r>
      <w:r>
        <w:t xml:space="preserve">on external premises, or representing the company at an external event. </w:t>
      </w:r>
    </w:p>
    <w:p w14:paraId="1DAF75C8" w14:textId="4AE03C35" w:rsidR="00EF1DAB" w:rsidRDefault="00EF1DAB" w:rsidP="00EF1DAB">
      <w:pPr>
        <w:pStyle w:val="HWWAParagraphText"/>
      </w:pPr>
      <w:r w:rsidRPr="00E310BF">
        <w:rPr>
          <w:color w:val="FF0000"/>
        </w:rPr>
        <w:t>&lt;</w:t>
      </w:r>
      <w:r w:rsidRPr="00E310BF">
        <w:rPr>
          <w:i/>
          <w:color w:val="FF0000"/>
        </w:rPr>
        <w:t>Remove if not applicable</w:t>
      </w:r>
      <w:r w:rsidRPr="00E310BF">
        <w:rPr>
          <w:color w:val="FF0000"/>
        </w:rPr>
        <w:t xml:space="preserve">&gt; </w:t>
      </w:r>
      <w:r>
        <w:t>In addition, s</w:t>
      </w:r>
      <w:r w:rsidRPr="004B6E2B">
        <w:t>moking will not be permitted on</w:t>
      </w:r>
      <w:r w:rsidRPr="004B6E2B">
        <w:rPr>
          <w:rFonts w:ascii="Tahoma" w:hAnsi="Tahoma"/>
        </w:rPr>
        <w:t xml:space="preserve"> </w:t>
      </w:r>
      <w:r w:rsidRPr="004B6E2B">
        <w:rPr>
          <w:color w:val="FF0000"/>
        </w:rPr>
        <w:t xml:space="preserve">&lt;insert </w:t>
      </w:r>
      <w:r>
        <w:rPr>
          <w:color w:val="FF0000"/>
        </w:rPr>
        <w:t>workplace</w:t>
      </w:r>
      <w:r w:rsidRPr="004B6E2B">
        <w:rPr>
          <w:color w:val="FF0000"/>
        </w:rPr>
        <w:t xml:space="preserve"> name</w:t>
      </w:r>
      <w:r w:rsidRPr="004B6E2B">
        <w:t xml:space="preserve">&gt; premises, </w:t>
      </w:r>
      <w:r>
        <w:t xml:space="preserve">including </w:t>
      </w:r>
      <w:r w:rsidRPr="004B6E2B">
        <w:t xml:space="preserve">indoor and outdoor areas, </w:t>
      </w:r>
      <w:r>
        <w:t xml:space="preserve">work </w:t>
      </w:r>
      <w:r w:rsidRPr="004B6E2B">
        <w:t>vehicles or at any area where</w:t>
      </w:r>
      <w:r>
        <w:t xml:space="preserve"> second-hand smoke </w:t>
      </w:r>
      <w:r w:rsidRPr="004B6E2B">
        <w:t>may drift back into the workplace.</w:t>
      </w:r>
      <w:r>
        <w:t xml:space="preserve"> At a minimum, smoking is not permitted within 5m of building entrances and 10m of air intake ventilation systems. </w:t>
      </w:r>
    </w:p>
    <w:p w14:paraId="17729B24" w14:textId="77777777" w:rsidR="005D5056" w:rsidRPr="00066305" w:rsidRDefault="005D5056" w:rsidP="005D5056">
      <w:pPr>
        <w:pStyle w:val="HWWAParagraphText"/>
      </w:pPr>
    </w:p>
    <w:p w14:paraId="6F462DE1" w14:textId="77777777" w:rsidR="00EF1DAB" w:rsidRPr="00F02217" w:rsidRDefault="00EF1DAB" w:rsidP="005D5056">
      <w:pPr>
        <w:pStyle w:val="HWWAHeading2"/>
        <w:spacing w:before="0"/>
        <w:rPr>
          <w:color w:val="007096"/>
        </w:rPr>
      </w:pPr>
      <w:r w:rsidRPr="00F02217">
        <w:rPr>
          <w:color w:val="007096"/>
        </w:rPr>
        <w:t>Responsibilities</w:t>
      </w:r>
    </w:p>
    <w:p w14:paraId="725B01BA" w14:textId="77777777" w:rsidR="00EF1DAB" w:rsidRPr="001B55A9" w:rsidRDefault="00EF1DAB" w:rsidP="00EF1DAB">
      <w:pPr>
        <w:pStyle w:val="BodyCopy"/>
        <w:spacing w:after="120" w:line="288" w:lineRule="auto"/>
        <w:rPr>
          <w:rFonts w:cs="Futura-Book"/>
          <w:color w:val="000000"/>
          <w:szCs w:val="20"/>
          <w:lang w:val="en-GB"/>
        </w:rPr>
      </w:pPr>
      <w:r w:rsidRPr="001B55A9">
        <w:rPr>
          <w:rFonts w:cs="Futura-Book"/>
          <w:color w:val="000000"/>
          <w:szCs w:val="20"/>
          <w:lang w:val="en-GB"/>
        </w:rPr>
        <w:t xml:space="preserve">This policy applies to all </w:t>
      </w:r>
      <w:r>
        <w:rPr>
          <w:rFonts w:cs="Futura-Book"/>
          <w:color w:val="000000"/>
          <w:szCs w:val="20"/>
          <w:lang w:val="en-GB"/>
        </w:rPr>
        <w:t xml:space="preserve">employees </w:t>
      </w:r>
      <w:r w:rsidRPr="001B55A9">
        <w:rPr>
          <w:rFonts w:cs="Futura-Book"/>
          <w:color w:val="000000"/>
          <w:szCs w:val="20"/>
          <w:lang w:val="en-GB"/>
        </w:rPr>
        <w:t>(including supervisor</w:t>
      </w:r>
      <w:r>
        <w:rPr>
          <w:rFonts w:cs="Futura-Book"/>
          <w:color w:val="000000"/>
          <w:szCs w:val="20"/>
          <w:lang w:val="en-GB"/>
        </w:rPr>
        <w:t>s, managers</w:t>
      </w:r>
      <w:r w:rsidRPr="001B55A9">
        <w:rPr>
          <w:rFonts w:cs="Futura-Book"/>
          <w:color w:val="000000"/>
          <w:szCs w:val="20"/>
          <w:lang w:val="en-GB"/>
        </w:rPr>
        <w:t>, external contractors and volunteers) at &lt;</w:t>
      </w:r>
      <w:r w:rsidRPr="00FC69D4">
        <w:rPr>
          <w:rFonts w:cs="Futura-Book"/>
          <w:color w:val="FF0000"/>
          <w:szCs w:val="20"/>
          <w:lang w:val="en-GB"/>
        </w:rPr>
        <w:t xml:space="preserve">insert </w:t>
      </w:r>
      <w:r>
        <w:rPr>
          <w:rFonts w:cs="Futura-Book"/>
          <w:color w:val="FF0000"/>
          <w:szCs w:val="20"/>
          <w:lang w:val="en-GB"/>
        </w:rPr>
        <w:t>workplace name&gt;</w:t>
      </w:r>
      <w:r>
        <w:rPr>
          <w:rFonts w:cs="Futura-Book"/>
          <w:color w:val="000000"/>
          <w:szCs w:val="20"/>
          <w:lang w:val="en-GB"/>
        </w:rPr>
        <w:t xml:space="preserve"> including </w:t>
      </w:r>
      <w:r w:rsidRPr="001B55A9">
        <w:rPr>
          <w:rFonts w:cs="Futura-Book"/>
          <w:color w:val="000000"/>
          <w:szCs w:val="20"/>
          <w:lang w:val="en-GB"/>
        </w:rPr>
        <w:t>the following site locations:</w:t>
      </w:r>
    </w:p>
    <w:p w14:paraId="285E397A" w14:textId="77777777" w:rsidR="00EF1DAB" w:rsidRPr="001B55A9" w:rsidRDefault="00EF1DAB" w:rsidP="00EF1DAB">
      <w:pPr>
        <w:pStyle w:val="BodyCopy"/>
        <w:spacing w:after="120" w:line="288" w:lineRule="auto"/>
        <w:rPr>
          <w:rFonts w:cs="Futura-Book"/>
          <w:color w:val="000000"/>
          <w:szCs w:val="20"/>
          <w:lang w:val="en-GB"/>
        </w:rPr>
      </w:pPr>
      <w:r w:rsidRPr="00FC69D4">
        <w:rPr>
          <w:rFonts w:cs="Futura-Book"/>
          <w:color w:val="FF0000"/>
          <w:szCs w:val="20"/>
          <w:lang w:val="en-GB"/>
        </w:rPr>
        <w:t>&lt;insert site locations&gt;</w:t>
      </w:r>
    </w:p>
    <w:p w14:paraId="41CFCF5E" w14:textId="77777777" w:rsidR="00EF1DAB" w:rsidRPr="001B55A9" w:rsidRDefault="00EF1DAB" w:rsidP="00EF1DAB">
      <w:pPr>
        <w:pStyle w:val="BodyCopy"/>
        <w:spacing w:after="120" w:line="288" w:lineRule="auto"/>
        <w:rPr>
          <w:rFonts w:cs="Futura-Book"/>
          <w:color w:val="000000"/>
          <w:szCs w:val="20"/>
          <w:lang w:val="en-GB"/>
        </w:rPr>
      </w:pPr>
      <w:r>
        <w:rPr>
          <w:rFonts w:cs="Futura-Book"/>
          <w:color w:val="000000"/>
          <w:szCs w:val="20"/>
          <w:lang w:val="en-GB"/>
        </w:rPr>
        <w:t xml:space="preserve">Employees </w:t>
      </w:r>
      <w:r w:rsidRPr="001B55A9">
        <w:rPr>
          <w:rFonts w:cs="Futura-Book"/>
          <w:color w:val="000000"/>
          <w:szCs w:val="20"/>
          <w:lang w:val="en-GB"/>
        </w:rPr>
        <w:t>are encouraged to:</w:t>
      </w:r>
    </w:p>
    <w:p w14:paraId="5C531F04" w14:textId="77777777" w:rsidR="00EF1DAB" w:rsidRPr="00653D27" w:rsidRDefault="00EF1DAB" w:rsidP="00EF1DAB">
      <w:pPr>
        <w:pStyle w:val="HWWABullets1"/>
      </w:pPr>
      <w:r w:rsidRPr="00653D27">
        <w:t>Read, discuss and understand this policy and seek clarificati</w:t>
      </w:r>
      <w:r>
        <w:t xml:space="preserve">on </w:t>
      </w:r>
      <w:r w:rsidRPr="00653D27">
        <w:t>where required</w:t>
      </w:r>
      <w:r>
        <w:t>,</w:t>
      </w:r>
    </w:p>
    <w:p w14:paraId="7BD9BC6F" w14:textId="77777777" w:rsidR="00EF1DAB" w:rsidRPr="00653D27" w:rsidRDefault="00EF1DAB" w:rsidP="00EF1DAB">
      <w:pPr>
        <w:pStyle w:val="HWWABullets1"/>
      </w:pPr>
      <w:r w:rsidRPr="00653D27">
        <w:t xml:space="preserve">Consider this policy </w:t>
      </w:r>
      <w:r>
        <w:t>when</w:t>
      </w:r>
      <w:r w:rsidRPr="00653D27">
        <w:t xml:space="preserve"> completing work-related duties and when representing </w:t>
      </w:r>
      <w:r w:rsidRPr="00B653D4">
        <w:rPr>
          <w:color w:val="FF0000"/>
        </w:rPr>
        <w:t xml:space="preserve">&lt;insert </w:t>
      </w:r>
      <w:r>
        <w:rPr>
          <w:color w:val="FF0000"/>
        </w:rPr>
        <w:t>workplace</w:t>
      </w:r>
      <w:r w:rsidRPr="00B653D4">
        <w:rPr>
          <w:color w:val="FF0000"/>
        </w:rPr>
        <w:t xml:space="preserve"> name&gt;</w:t>
      </w:r>
      <w:r>
        <w:rPr>
          <w:color w:val="FF0000"/>
        </w:rPr>
        <w:t>,</w:t>
      </w:r>
    </w:p>
    <w:p w14:paraId="6B1EE250" w14:textId="77777777" w:rsidR="00EF1DAB" w:rsidRPr="00831E3E" w:rsidRDefault="00EF1DAB" w:rsidP="00EF1DAB">
      <w:pPr>
        <w:pStyle w:val="HWWABullets1"/>
      </w:pPr>
      <w:r w:rsidRPr="00653D27">
        <w:t xml:space="preserve">Support and contribute to </w:t>
      </w:r>
      <w:r w:rsidRPr="00B653D4">
        <w:rPr>
          <w:color w:val="FF0000"/>
        </w:rPr>
        <w:t xml:space="preserve">&lt;insert </w:t>
      </w:r>
      <w:r>
        <w:rPr>
          <w:color w:val="FF0000"/>
        </w:rPr>
        <w:t>workplace</w:t>
      </w:r>
      <w:r w:rsidRPr="00B653D4">
        <w:rPr>
          <w:color w:val="FF0000"/>
        </w:rPr>
        <w:t xml:space="preserve"> name&gt;</w:t>
      </w:r>
      <w:r w:rsidRPr="00653D27">
        <w:t xml:space="preserve">’s aim of providing a healthy and supportive environment for all </w:t>
      </w:r>
      <w:r>
        <w:t>employees,</w:t>
      </w:r>
    </w:p>
    <w:p w14:paraId="1ADCF7CC" w14:textId="77777777" w:rsidR="00EF1DAB" w:rsidRDefault="00EF1DAB" w:rsidP="00EF1DAB">
      <w:pPr>
        <w:pStyle w:val="HWWABullets1"/>
      </w:pPr>
      <w:r w:rsidRPr="00653D27">
        <w:t>Inform management if they believe the policy has not been upheld</w:t>
      </w:r>
      <w:r>
        <w:t>, and</w:t>
      </w:r>
      <w:r w:rsidRPr="005A2A6A">
        <w:t xml:space="preserve"> </w:t>
      </w:r>
    </w:p>
    <w:p w14:paraId="2A1B13C5" w14:textId="77777777" w:rsidR="00EF1DAB" w:rsidRPr="006F1860" w:rsidRDefault="00EF1DAB" w:rsidP="00EF1DAB">
      <w:pPr>
        <w:pStyle w:val="HWWABullets1"/>
      </w:pPr>
      <w:r w:rsidRPr="006F1860">
        <w:t>Participate in activities organised to support this policy</w:t>
      </w:r>
      <w:r>
        <w:t>.</w:t>
      </w:r>
    </w:p>
    <w:p w14:paraId="6BD22B0E" w14:textId="77777777" w:rsidR="00EF1DAB" w:rsidRPr="00653D27" w:rsidRDefault="00EF1DAB" w:rsidP="00EF1DAB">
      <w:pPr>
        <w:pStyle w:val="HWWABullets1"/>
        <w:numPr>
          <w:ilvl w:val="0"/>
          <w:numId w:val="0"/>
        </w:numPr>
        <w:spacing w:after="120"/>
      </w:pPr>
    </w:p>
    <w:p w14:paraId="78CAA4A7" w14:textId="77777777" w:rsidR="00EF1DAB" w:rsidRPr="001B55A9" w:rsidRDefault="00EF1DAB" w:rsidP="00EF1DAB">
      <w:pPr>
        <w:pStyle w:val="BodyCopy"/>
        <w:spacing w:after="120" w:line="288" w:lineRule="auto"/>
        <w:rPr>
          <w:rFonts w:cs="Futura-Book"/>
          <w:color w:val="000000"/>
          <w:szCs w:val="20"/>
          <w:lang w:val="en-GB"/>
        </w:rPr>
      </w:pPr>
      <w:r>
        <w:rPr>
          <w:rFonts w:cs="Futura-Book"/>
          <w:color w:val="000000"/>
          <w:lang w:val="en-GB"/>
        </w:rPr>
        <w:t>Managers</w:t>
      </w:r>
      <w:r w:rsidRPr="001B55A9">
        <w:rPr>
          <w:rFonts w:cs="Futura-Book"/>
          <w:color w:val="000000"/>
          <w:lang w:val="en-GB"/>
        </w:rPr>
        <w:t xml:space="preserve"> have a responsibility to</w:t>
      </w:r>
      <w:r w:rsidRPr="001B55A9">
        <w:rPr>
          <w:rFonts w:cs="Futura-Book"/>
          <w:color w:val="000000"/>
          <w:szCs w:val="20"/>
          <w:lang w:val="en-GB"/>
        </w:rPr>
        <w:t>:</w:t>
      </w:r>
    </w:p>
    <w:p w14:paraId="111BA284" w14:textId="77777777" w:rsidR="00EF1DAB" w:rsidRPr="00653D27" w:rsidRDefault="00EF1DAB" w:rsidP="00EF1DAB">
      <w:pPr>
        <w:pStyle w:val="HWWABullets1"/>
      </w:pPr>
      <w:r w:rsidRPr="00653D27">
        <w:t xml:space="preserve">Ensure that all </w:t>
      </w:r>
      <w:r>
        <w:t xml:space="preserve">employees are provided with the policy at induction and have easy access to </w:t>
      </w:r>
      <w:r w:rsidRPr="00653D27">
        <w:t>this policy</w:t>
      </w:r>
      <w:r>
        <w:t xml:space="preserve"> during</w:t>
      </w:r>
      <w:r w:rsidRPr="00653D27">
        <w:t xml:space="preserve"> </w:t>
      </w:r>
      <w:r>
        <w:t>their employment,</w:t>
      </w:r>
    </w:p>
    <w:p w14:paraId="6C366191" w14:textId="77777777" w:rsidR="00EF1DAB" w:rsidRPr="00653D27" w:rsidRDefault="00EF1DAB" w:rsidP="00EF1DAB">
      <w:pPr>
        <w:pStyle w:val="HWWABullets1"/>
      </w:pPr>
      <w:r w:rsidRPr="00653D27">
        <w:t>Actively support and contribute to the implementation of this policy and the strategies within</w:t>
      </w:r>
      <w:r>
        <w:t>,</w:t>
      </w:r>
    </w:p>
    <w:p w14:paraId="7D49D9AE" w14:textId="77777777" w:rsidR="00EF1DAB" w:rsidRPr="00BC39A5" w:rsidRDefault="00EF1DAB" w:rsidP="00EF1DAB">
      <w:pPr>
        <w:pStyle w:val="HWWABullets1"/>
      </w:pPr>
      <w:r w:rsidRPr="00BC39A5">
        <w:t>Manage the implementation of this policy and ensure it is reviewed, updated and communicated to</w:t>
      </w:r>
      <w:r>
        <w:t xml:space="preserve"> employees </w:t>
      </w:r>
      <w:r w:rsidRPr="00BC39A5">
        <w:t>on an ongoing basis</w:t>
      </w:r>
      <w:r>
        <w:t>,</w:t>
      </w:r>
    </w:p>
    <w:p w14:paraId="1530D888" w14:textId="77777777" w:rsidR="00EF1DAB" w:rsidRPr="000F1B41" w:rsidRDefault="00EF1DAB" w:rsidP="00EF1DAB">
      <w:pPr>
        <w:pStyle w:val="HWWABullets1"/>
      </w:pPr>
      <w:r w:rsidRPr="000F1B41">
        <w:t>Monitor compliance with this policy and ensure action is issued in the case of non-compliance</w:t>
      </w:r>
      <w:r>
        <w:t>,</w:t>
      </w:r>
    </w:p>
    <w:p w14:paraId="0DEF97AD" w14:textId="77777777" w:rsidR="00EF1DAB" w:rsidRPr="00867AA4" w:rsidRDefault="00EF1DAB" w:rsidP="00EF1DAB">
      <w:pPr>
        <w:pStyle w:val="HWWABullets1"/>
      </w:pPr>
      <w:r>
        <w:t>E</w:t>
      </w:r>
      <w:r w:rsidRPr="00867AA4">
        <w:t xml:space="preserve">nsure </w:t>
      </w:r>
      <w:r>
        <w:t xml:space="preserve">this policy </w:t>
      </w:r>
      <w:r w:rsidRPr="00867AA4">
        <w:t>is reviewed, updated and communicated to</w:t>
      </w:r>
      <w:r>
        <w:t xml:space="preserve"> employees </w:t>
      </w:r>
      <w:r w:rsidRPr="00867AA4">
        <w:t>on an ongoing basis</w:t>
      </w:r>
      <w:r>
        <w:t>, and</w:t>
      </w:r>
    </w:p>
    <w:p w14:paraId="3B9A7927" w14:textId="77777777" w:rsidR="00EF1DAB" w:rsidRDefault="00EF1DAB" w:rsidP="00EF1DAB">
      <w:pPr>
        <w:pStyle w:val="HWWABullets1"/>
        <w:spacing w:after="240"/>
      </w:pPr>
      <w:r>
        <w:t>Celebrate successes achieved because of the policy.</w:t>
      </w:r>
    </w:p>
    <w:p w14:paraId="30269493" w14:textId="77777777" w:rsidR="00EF1DAB" w:rsidRPr="00653D27" w:rsidRDefault="00EF1DAB" w:rsidP="00EF1DAB">
      <w:pPr>
        <w:pStyle w:val="HWWABullets1"/>
        <w:numPr>
          <w:ilvl w:val="0"/>
          <w:numId w:val="0"/>
        </w:numPr>
        <w:spacing w:after="240"/>
      </w:pPr>
    </w:p>
    <w:p w14:paraId="531EA936" w14:textId="77777777" w:rsidR="00EF1DAB" w:rsidRPr="00F02217" w:rsidRDefault="00EF1DAB" w:rsidP="00EF1DAB">
      <w:pPr>
        <w:pStyle w:val="HWWAHeading2"/>
        <w:rPr>
          <w:color w:val="007096"/>
        </w:rPr>
      </w:pPr>
      <w:r w:rsidRPr="00F02217">
        <w:rPr>
          <w:color w:val="007096"/>
        </w:rPr>
        <w:lastRenderedPageBreak/>
        <w:t>Review</w:t>
      </w:r>
    </w:p>
    <w:p w14:paraId="5A4E6657" w14:textId="77777777" w:rsidR="00EF1DAB" w:rsidRPr="001B55A9" w:rsidRDefault="00EF1DAB" w:rsidP="00EF1DAB">
      <w:pPr>
        <w:pStyle w:val="BodyCopy"/>
        <w:spacing w:after="120" w:line="288" w:lineRule="auto"/>
        <w:rPr>
          <w:rFonts w:cs="Futura-Book"/>
          <w:color w:val="000000"/>
          <w:szCs w:val="20"/>
          <w:lang w:val="en-GB"/>
        </w:rPr>
      </w:pPr>
      <w:r w:rsidRPr="001B55A9">
        <w:rPr>
          <w:rFonts w:cs="Futura-Book"/>
          <w:color w:val="000000"/>
          <w:szCs w:val="20"/>
          <w:lang w:val="en-GB"/>
        </w:rPr>
        <w:t xml:space="preserve">This policy will be reviewed six months from implementation and then once every year. </w:t>
      </w:r>
      <w:r>
        <w:rPr>
          <w:rFonts w:cs="Futura-Book"/>
          <w:color w:val="000000"/>
          <w:szCs w:val="20"/>
          <w:lang w:val="en-GB"/>
        </w:rPr>
        <w:br/>
      </w:r>
      <w:r w:rsidRPr="00FC69D4">
        <w:rPr>
          <w:rFonts w:cs="Futura-Book"/>
          <w:color w:val="FF0000"/>
          <w:szCs w:val="20"/>
          <w:lang w:val="en-GB"/>
        </w:rPr>
        <w:t>&lt;</w:t>
      </w:r>
      <w:r w:rsidRPr="00194650">
        <w:rPr>
          <w:rFonts w:cs="Futura-Book"/>
          <w:i/>
          <w:color w:val="FF0000"/>
          <w:szCs w:val="20"/>
          <w:lang w:val="en-GB"/>
        </w:rPr>
        <w:t>Insert committee/role</w:t>
      </w:r>
      <w:r w:rsidRPr="00FC69D4">
        <w:rPr>
          <w:rFonts w:cs="Futura-Book"/>
          <w:color w:val="FF0000"/>
          <w:szCs w:val="20"/>
          <w:lang w:val="en-GB"/>
        </w:rPr>
        <w:t xml:space="preserve">&gt; </w:t>
      </w:r>
      <w:r w:rsidRPr="001B55A9">
        <w:rPr>
          <w:rFonts w:cs="Futura-Book"/>
          <w:color w:val="000000"/>
          <w:szCs w:val="20"/>
          <w:lang w:val="en-GB"/>
        </w:rPr>
        <w:t xml:space="preserve">is responsible for reviewing this policy. This process will involve: </w:t>
      </w:r>
    </w:p>
    <w:p w14:paraId="0CB8FCC3" w14:textId="77777777" w:rsidR="00EF1DAB" w:rsidRPr="00653D27" w:rsidRDefault="00EF1DAB" w:rsidP="00EF1DAB">
      <w:pPr>
        <w:pStyle w:val="HWWABullets1"/>
      </w:pPr>
      <w:r w:rsidRPr="00653D27">
        <w:t>Assessing progress and seeing if objectives have been met</w:t>
      </w:r>
      <w:r>
        <w:t>,</w:t>
      </w:r>
    </w:p>
    <w:p w14:paraId="2FC5808F" w14:textId="77777777" w:rsidR="00EF1DAB" w:rsidRPr="00653D27" w:rsidRDefault="00EF1DAB" w:rsidP="00EF1DAB">
      <w:pPr>
        <w:pStyle w:val="HWWABullets1"/>
      </w:pPr>
      <w:r w:rsidRPr="00653D27">
        <w:t xml:space="preserve">Providing </w:t>
      </w:r>
      <w:r>
        <w:t>employees</w:t>
      </w:r>
      <w:r w:rsidRPr="00653D27">
        <w:t xml:space="preserve"> with the opportunity to give feedback</w:t>
      </w:r>
      <w:r>
        <w:t xml:space="preserve"> and use this to make changes as required, and</w:t>
      </w:r>
    </w:p>
    <w:p w14:paraId="46E1BEDF" w14:textId="77777777" w:rsidR="00EF1DAB" w:rsidRDefault="00EF1DAB" w:rsidP="00EF1DAB">
      <w:pPr>
        <w:pStyle w:val="HWWABullets1"/>
        <w:spacing w:after="240"/>
      </w:pPr>
      <w:r w:rsidRPr="0069678E">
        <w:t>Communicating</w:t>
      </w:r>
      <w:r>
        <w:t xml:space="preserve"> the</w:t>
      </w:r>
      <w:r w:rsidRPr="0069678E">
        <w:t xml:space="preserve"> reviewed policy to </w:t>
      </w:r>
      <w:r>
        <w:t>employees and highlighting changes.</w:t>
      </w:r>
    </w:p>
    <w:p w14:paraId="5D645171" w14:textId="77777777" w:rsidR="00EF1DAB" w:rsidRPr="00FC69D4" w:rsidRDefault="00EF1DAB" w:rsidP="00EF1DAB">
      <w:pPr>
        <w:pStyle w:val="Bullets"/>
        <w:numPr>
          <w:ilvl w:val="0"/>
          <w:numId w:val="0"/>
        </w:numPr>
        <w:rPr>
          <w:rFonts w:cs="Futura-Book"/>
          <w:color w:val="FF0000"/>
          <w:szCs w:val="20"/>
          <w:lang w:val="en-GB"/>
        </w:rPr>
      </w:pPr>
      <w:r>
        <w:rPr>
          <w:rFonts w:cs="Futura-Book"/>
          <w:color w:val="000000"/>
          <w:szCs w:val="20"/>
          <w:lang w:val="en-GB"/>
        </w:rPr>
        <w:t xml:space="preserve">This policy becomes fully effective on </w:t>
      </w:r>
      <w:r w:rsidRPr="00FC69D4">
        <w:rPr>
          <w:rFonts w:cs="Futura-Book"/>
          <w:color w:val="FF0000"/>
          <w:szCs w:val="20"/>
          <w:lang w:val="en-GB"/>
        </w:rPr>
        <w:t>&lt;insert date&gt;</w:t>
      </w:r>
      <w:r>
        <w:rPr>
          <w:rFonts w:cs="Futura-Book"/>
          <w:color w:val="FF0000"/>
          <w:szCs w:val="20"/>
          <w:lang w:val="en-GB"/>
        </w:rPr>
        <w:t>.</w:t>
      </w:r>
    </w:p>
    <w:p w14:paraId="0F8693C8" w14:textId="0BADFFA0" w:rsidR="00EF1DAB" w:rsidRPr="005D74BE" w:rsidRDefault="00EE648C" w:rsidP="00EF1DAB">
      <w:pPr>
        <w:pStyle w:val="Bullets"/>
        <w:numPr>
          <w:ilvl w:val="0"/>
          <w:numId w:val="0"/>
        </w:numPr>
        <w:spacing w:after="120" w:line="288" w:lineRule="auto"/>
        <w:jc w:val="both"/>
        <w:rPr>
          <w:rFonts w:cs="Futura-Book"/>
          <w:b/>
          <w:bCs/>
          <w:color w:val="000000"/>
          <w:szCs w:val="20"/>
          <w:lang w:val="en-GB"/>
        </w:rPr>
      </w:pPr>
      <w:r>
        <w:rPr>
          <w:rFonts w:cs="Futura-Book"/>
          <w:color w:val="000000"/>
          <w:szCs w:val="20"/>
          <w:lang w:val="en-GB"/>
        </w:rPr>
        <w:br/>
      </w:r>
      <w:r w:rsidR="00EF1DAB" w:rsidRPr="005D74BE">
        <w:rPr>
          <w:rFonts w:cs="Futura-Book"/>
          <w:b/>
          <w:bCs/>
          <w:color w:val="000000"/>
          <w:szCs w:val="20"/>
          <w:lang w:val="en-GB"/>
        </w:rPr>
        <w:t xml:space="preserve">Approved by: </w:t>
      </w:r>
    </w:p>
    <w:tbl>
      <w:tblPr>
        <w:tblStyle w:val="TableGrid"/>
        <w:tblW w:w="9960" w:type="dxa"/>
        <w:tblBorders>
          <w:insideV w:val="none" w:sz="0" w:space="0" w:color="auto"/>
        </w:tblBorders>
        <w:tblLook w:val="04A0" w:firstRow="1" w:lastRow="0" w:firstColumn="1" w:lastColumn="0" w:noHBand="0" w:noVBand="1"/>
      </w:tblPr>
      <w:tblGrid>
        <w:gridCol w:w="7655"/>
        <w:gridCol w:w="2305"/>
      </w:tblGrid>
      <w:tr w:rsidR="00EF1DAB" w14:paraId="08095B1E" w14:textId="77777777" w:rsidTr="00446C6C">
        <w:trPr>
          <w:trHeight w:val="629"/>
        </w:trPr>
        <w:tc>
          <w:tcPr>
            <w:tcW w:w="7655" w:type="dxa"/>
            <w:vAlign w:val="center"/>
          </w:tcPr>
          <w:p w14:paraId="2147DFE5" w14:textId="0D8E7A39" w:rsidR="00EF1DAB" w:rsidRPr="00446C6C" w:rsidRDefault="00EF1DAB" w:rsidP="00B52467">
            <w:pPr>
              <w:pStyle w:val="Bullets"/>
              <w:numPr>
                <w:ilvl w:val="0"/>
                <w:numId w:val="0"/>
              </w:numPr>
              <w:spacing w:before="240" w:after="120" w:line="288" w:lineRule="auto"/>
              <w:rPr>
                <w:rFonts w:cs="Futura-Book"/>
                <w:color w:val="000000"/>
                <w:szCs w:val="20"/>
                <w:lang w:val="en-GB"/>
              </w:rPr>
            </w:pPr>
            <w:r w:rsidRPr="00932A72">
              <w:rPr>
                <w:rFonts w:cs="Futura-Book"/>
                <w:color w:val="FF0000"/>
                <w:szCs w:val="20"/>
                <w:lang w:val="en-GB"/>
              </w:rPr>
              <w:t>Name</w:t>
            </w:r>
            <w:r w:rsidR="00976FBA" w:rsidRPr="00932A72">
              <w:rPr>
                <w:rFonts w:cs="Futura-Book"/>
                <w:color w:val="FF0000"/>
                <w:szCs w:val="20"/>
                <w:lang w:val="en-GB"/>
              </w:rPr>
              <w:t xml:space="preserve"> and position</w:t>
            </w:r>
            <w:r w:rsidRPr="00932A72">
              <w:rPr>
                <w:rFonts w:cs="Futura-Book"/>
                <w:color w:val="FF0000"/>
                <w:szCs w:val="20"/>
                <w:lang w:val="en-GB"/>
              </w:rPr>
              <w:t xml:space="preserve"> </w:t>
            </w:r>
            <w:r w:rsidRPr="00446C6C">
              <w:rPr>
                <w:rFonts w:cs="Futura-Book"/>
                <w:color w:val="007096"/>
                <w:szCs w:val="20"/>
                <w:lang w:val="en-GB"/>
              </w:rPr>
              <w:t>(e.g. Health and Wellbeing Coordinator)</w:t>
            </w:r>
            <w:r w:rsidRPr="00446C6C">
              <w:rPr>
                <w:rFonts w:cs="Futura-Book"/>
                <w:color w:val="auto"/>
                <w:szCs w:val="20"/>
                <w:lang w:val="en-GB"/>
              </w:rPr>
              <w:t>:</w:t>
            </w:r>
          </w:p>
        </w:tc>
        <w:tc>
          <w:tcPr>
            <w:tcW w:w="2305" w:type="dxa"/>
            <w:vAlign w:val="center"/>
          </w:tcPr>
          <w:p w14:paraId="5D6508A4" w14:textId="77777777" w:rsidR="00EF1DAB" w:rsidRDefault="00EF1DAB" w:rsidP="00B52467">
            <w:pPr>
              <w:pStyle w:val="Bullets"/>
              <w:numPr>
                <w:ilvl w:val="0"/>
                <w:numId w:val="0"/>
              </w:numPr>
              <w:spacing w:before="240" w:after="120" w:line="288" w:lineRule="auto"/>
              <w:rPr>
                <w:rFonts w:cs="Futura-Book"/>
                <w:color w:val="000000"/>
                <w:szCs w:val="20"/>
                <w:lang w:val="en-GB"/>
              </w:rPr>
            </w:pPr>
          </w:p>
        </w:tc>
      </w:tr>
      <w:tr w:rsidR="00EF1DAB" w14:paraId="2EF04E1A" w14:textId="77777777" w:rsidTr="00446C6C">
        <w:trPr>
          <w:trHeight w:val="629"/>
        </w:trPr>
        <w:tc>
          <w:tcPr>
            <w:tcW w:w="7655" w:type="dxa"/>
            <w:vAlign w:val="center"/>
          </w:tcPr>
          <w:p w14:paraId="69F931B6" w14:textId="77777777" w:rsidR="00EF1DAB" w:rsidRPr="00446C6C" w:rsidRDefault="00EF1DAB" w:rsidP="00B52467">
            <w:pPr>
              <w:pStyle w:val="Bullets"/>
              <w:numPr>
                <w:ilvl w:val="0"/>
                <w:numId w:val="0"/>
              </w:numPr>
              <w:spacing w:before="240" w:after="120" w:line="288" w:lineRule="auto"/>
              <w:rPr>
                <w:rFonts w:cs="Futura-Book"/>
                <w:color w:val="000000"/>
                <w:szCs w:val="20"/>
                <w:lang w:val="en-GB"/>
              </w:rPr>
            </w:pPr>
            <w:r w:rsidRPr="00446C6C">
              <w:rPr>
                <w:rFonts w:cs="Futura-Book"/>
                <w:color w:val="000000"/>
                <w:szCs w:val="20"/>
                <w:lang w:val="en-GB"/>
              </w:rPr>
              <w:t>Signature:</w:t>
            </w:r>
          </w:p>
        </w:tc>
        <w:tc>
          <w:tcPr>
            <w:tcW w:w="2305" w:type="dxa"/>
            <w:vAlign w:val="center"/>
          </w:tcPr>
          <w:p w14:paraId="17F50C94" w14:textId="77777777" w:rsidR="00EF1DAB" w:rsidRDefault="00EF1DAB" w:rsidP="00B52467">
            <w:pPr>
              <w:pStyle w:val="Bullets"/>
              <w:numPr>
                <w:ilvl w:val="0"/>
                <w:numId w:val="0"/>
              </w:numPr>
              <w:spacing w:before="240" w:after="120" w:line="288" w:lineRule="auto"/>
              <w:rPr>
                <w:rFonts w:cs="Futura-Book"/>
                <w:color w:val="000000"/>
                <w:szCs w:val="20"/>
                <w:lang w:val="en-GB"/>
              </w:rPr>
            </w:pPr>
            <w:r>
              <w:rPr>
                <w:rFonts w:cs="Futura-Book"/>
                <w:color w:val="000000"/>
                <w:szCs w:val="20"/>
                <w:lang w:val="en-GB"/>
              </w:rPr>
              <w:t>Date:</w:t>
            </w:r>
          </w:p>
        </w:tc>
      </w:tr>
      <w:tr w:rsidR="00EF1DAB" w14:paraId="38E35B6F" w14:textId="77777777" w:rsidTr="00446C6C">
        <w:trPr>
          <w:trHeight w:val="629"/>
        </w:trPr>
        <w:tc>
          <w:tcPr>
            <w:tcW w:w="7655" w:type="dxa"/>
            <w:vAlign w:val="center"/>
          </w:tcPr>
          <w:p w14:paraId="53F10819" w14:textId="743FBFF6" w:rsidR="00EF1DAB" w:rsidRPr="00446C6C" w:rsidRDefault="00EF1DAB" w:rsidP="00B52467">
            <w:pPr>
              <w:pStyle w:val="Bullets"/>
              <w:numPr>
                <w:ilvl w:val="0"/>
                <w:numId w:val="0"/>
              </w:numPr>
              <w:spacing w:before="240" w:after="120" w:line="288" w:lineRule="auto"/>
              <w:rPr>
                <w:rFonts w:cs="Futura-Book"/>
                <w:color w:val="000000"/>
                <w:szCs w:val="20"/>
                <w:lang w:val="en-GB"/>
              </w:rPr>
            </w:pPr>
            <w:r w:rsidRPr="00932A72">
              <w:rPr>
                <w:rFonts w:cs="Futura-Book"/>
                <w:color w:val="FF0000"/>
                <w:szCs w:val="20"/>
                <w:lang w:val="en-GB"/>
              </w:rPr>
              <w:t>Manager</w:t>
            </w:r>
            <w:r w:rsidR="00976FBA" w:rsidRPr="00932A72">
              <w:rPr>
                <w:rFonts w:cs="Futura-Book"/>
                <w:color w:val="FF0000"/>
                <w:szCs w:val="20"/>
                <w:lang w:val="en-GB"/>
              </w:rPr>
              <w:t xml:space="preserve"> name and position</w:t>
            </w:r>
            <w:r w:rsidR="00C04288">
              <w:rPr>
                <w:rFonts w:cs="Futura-Book"/>
                <w:color w:val="FF0000"/>
                <w:szCs w:val="20"/>
                <w:lang w:val="en-GB"/>
              </w:rPr>
              <w:t xml:space="preserve"> </w:t>
            </w:r>
            <w:r w:rsidRPr="00446C6C">
              <w:rPr>
                <w:rFonts w:cs="Futura-Book"/>
                <w:color w:val="007096"/>
                <w:szCs w:val="20"/>
                <w:lang w:val="en-GB"/>
              </w:rPr>
              <w:t>(e.g. CEO, general Manager)</w:t>
            </w:r>
          </w:p>
        </w:tc>
        <w:tc>
          <w:tcPr>
            <w:tcW w:w="2305" w:type="dxa"/>
            <w:vAlign w:val="center"/>
          </w:tcPr>
          <w:p w14:paraId="60D079F3" w14:textId="77777777" w:rsidR="00EF1DAB" w:rsidRDefault="00EF1DAB" w:rsidP="00B52467">
            <w:pPr>
              <w:pStyle w:val="Bullets"/>
              <w:numPr>
                <w:ilvl w:val="0"/>
                <w:numId w:val="0"/>
              </w:numPr>
              <w:spacing w:before="240" w:after="120" w:line="288" w:lineRule="auto"/>
              <w:rPr>
                <w:rFonts w:cs="Futura-Book"/>
                <w:color w:val="000000"/>
                <w:szCs w:val="20"/>
                <w:lang w:val="en-GB"/>
              </w:rPr>
            </w:pPr>
          </w:p>
        </w:tc>
      </w:tr>
      <w:tr w:rsidR="00EF1DAB" w14:paraId="597E460D" w14:textId="77777777" w:rsidTr="00446C6C">
        <w:trPr>
          <w:trHeight w:val="629"/>
        </w:trPr>
        <w:tc>
          <w:tcPr>
            <w:tcW w:w="7655" w:type="dxa"/>
            <w:vAlign w:val="center"/>
          </w:tcPr>
          <w:p w14:paraId="05378A58" w14:textId="77777777" w:rsidR="00EF1DAB" w:rsidRPr="00446C6C" w:rsidRDefault="00EF1DAB" w:rsidP="00B52467">
            <w:pPr>
              <w:pStyle w:val="Bullets"/>
              <w:numPr>
                <w:ilvl w:val="0"/>
                <w:numId w:val="0"/>
              </w:numPr>
              <w:spacing w:before="240" w:after="120" w:line="288" w:lineRule="auto"/>
              <w:rPr>
                <w:rFonts w:cs="Futura-Book"/>
                <w:color w:val="000000"/>
                <w:szCs w:val="20"/>
                <w:lang w:val="en-GB"/>
              </w:rPr>
            </w:pPr>
            <w:r w:rsidRPr="00446C6C">
              <w:rPr>
                <w:rFonts w:cs="Futura-Book"/>
                <w:color w:val="000000"/>
                <w:szCs w:val="20"/>
                <w:lang w:val="en-GB"/>
              </w:rPr>
              <w:t>Signature:</w:t>
            </w:r>
          </w:p>
        </w:tc>
        <w:tc>
          <w:tcPr>
            <w:tcW w:w="2305" w:type="dxa"/>
            <w:vAlign w:val="center"/>
          </w:tcPr>
          <w:p w14:paraId="3EC2FD5A" w14:textId="77777777" w:rsidR="00EF1DAB" w:rsidRDefault="00EF1DAB" w:rsidP="00B52467">
            <w:pPr>
              <w:pStyle w:val="Bullets"/>
              <w:numPr>
                <w:ilvl w:val="0"/>
                <w:numId w:val="0"/>
              </w:numPr>
              <w:spacing w:before="240" w:after="120" w:line="288" w:lineRule="auto"/>
              <w:rPr>
                <w:rFonts w:cs="Futura-Book"/>
                <w:color w:val="000000"/>
                <w:szCs w:val="20"/>
                <w:lang w:val="en-GB"/>
              </w:rPr>
            </w:pPr>
            <w:r>
              <w:rPr>
                <w:rFonts w:cs="Futura-Book"/>
                <w:color w:val="000000"/>
                <w:szCs w:val="20"/>
                <w:lang w:val="en-GB"/>
              </w:rPr>
              <w:t>Date:</w:t>
            </w:r>
          </w:p>
        </w:tc>
      </w:tr>
      <w:tr w:rsidR="00EF1DAB" w14:paraId="5D0190ED" w14:textId="77777777" w:rsidTr="00446C6C">
        <w:trPr>
          <w:trHeight w:val="629"/>
        </w:trPr>
        <w:tc>
          <w:tcPr>
            <w:tcW w:w="9960" w:type="dxa"/>
            <w:gridSpan w:val="2"/>
            <w:vAlign w:val="center"/>
          </w:tcPr>
          <w:p w14:paraId="5C525130" w14:textId="77777777" w:rsidR="00EF1DAB" w:rsidRPr="00446C6C" w:rsidRDefault="00EF1DAB" w:rsidP="00B52467">
            <w:pPr>
              <w:pStyle w:val="Bullets"/>
              <w:numPr>
                <w:ilvl w:val="0"/>
                <w:numId w:val="0"/>
              </w:numPr>
              <w:spacing w:before="240" w:after="120" w:line="288" w:lineRule="auto"/>
              <w:rPr>
                <w:rFonts w:cs="Futura-Book"/>
                <w:b/>
                <w:bCs/>
                <w:color w:val="000000"/>
                <w:szCs w:val="20"/>
                <w:lang w:val="en-GB"/>
              </w:rPr>
            </w:pPr>
            <w:r w:rsidRPr="00976FBA">
              <w:rPr>
                <w:rFonts w:cs="Futura-Book"/>
                <w:b/>
                <w:bCs/>
                <w:color w:val="000000" w:themeColor="text1"/>
                <w:szCs w:val="20"/>
                <w:lang w:val="en-GB"/>
              </w:rPr>
              <w:t>Date of next review:</w:t>
            </w:r>
          </w:p>
        </w:tc>
      </w:tr>
    </w:tbl>
    <w:p w14:paraId="2021C2EB" w14:textId="77777777" w:rsidR="00EF1DAB" w:rsidRDefault="00EF1DAB" w:rsidP="00EF1DAB">
      <w:pPr>
        <w:pStyle w:val="Bullets"/>
        <w:numPr>
          <w:ilvl w:val="0"/>
          <w:numId w:val="0"/>
        </w:numPr>
        <w:spacing w:after="120" w:line="288" w:lineRule="auto"/>
        <w:rPr>
          <w:rFonts w:cs="Futura-Book"/>
          <w:color w:val="000000"/>
          <w:szCs w:val="20"/>
          <w:lang w:val="en-GB"/>
        </w:rPr>
      </w:pPr>
    </w:p>
    <w:sectPr w:rsidR="00EF1DA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FE86" w14:textId="77777777" w:rsidR="00FF288C" w:rsidRDefault="00FF288C" w:rsidP="00FF288C">
      <w:pPr>
        <w:spacing w:after="0" w:line="240" w:lineRule="auto"/>
      </w:pPr>
      <w:r>
        <w:separator/>
      </w:r>
    </w:p>
  </w:endnote>
  <w:endnote w:type="continuationSeparator" w:id="0">
    <w:p w14:paraId="1FA62777" w14:textId="77777777" w:rsidR="00FF288C" w:rsidRDefault="00FF288C" w:rsidP="00FF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Futura-ExtraBold">
    <w:altName w:val="Century Gothic"/>
    <w:panose1 w:val="00000000000000000000"/>
    <w:charset w:val="4D"/>
    <w:family w:val="auto"/>
    <w:notTrueType/>
    <w:pitch w:val="default"/>
    <w:sig w:usb0="00000003" w:usb1="00000000" w:usb2="00000000" w:usb3="00000000" w:csb0="00000001" w:csb1="00000000"/>
  </w:font>
  <w:font w:name="Futura-HeavyOblique">
    <w:altName w:val="Century Gothic"/>
    <w:panose1 w:val="00000000000000000000"/>
    <w:charset w:val="4D"/>
    <w:family w:val="auto"/>
    <w:notTrueType/>
    <w:pitch w:val="default"/>
    <w:sig w:usb0="00000003" w:usb1="00000000" w:usb2="00000000" w:usb3="00000000" w:csb0="00000001" w:csb1="00000000"/>
  </w:font>
  <w:font w:name="Futura-Book">
    <w:altName w:val="Century Gothic"/>
    <w:panose1 w:val="00000000000000000000"/>
    <w:charset w:val="4D"/>
    <w:family w:val="auto"/>
    <w:notTrueType/>
    <w:pitch w:val="default"/>
    <w:sig w:usb0="00000003" w:usb1="00000000" w:usb2="00000000" w:usb3="00000000" w:csb0="00000001" w:csb1="00000000"/>
  </w:font>
  <w:font w:name="Futura-Bold">
    <w:panose1 w:val="00000000000000000000"/>
    <w:charset w:val="00"/>
    <w:family w:val="auto"/>
    <w:pitch w:val="variable"/>
    <w:sig w:usb0="00000087" w:usb1="00000000" w:usb2="00000000" w:usb3="00000000" w:csb0="0000001B" w:csb1="00000000"/>
  </w:font>
  <w:font w:name="Futura Bk">
    <w:panose1 w:val="020B0502020204020303"/>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415816"/>
      <w:docPartObj>
        <w:docPartGallery w:val="Page Numbers (Bottom of Page)"/>
        <w:docPartUnique/>
      </w:docPartObj>
    </w:sdtPr>
    <w:sdtEndPr>
      <w:rPr>
        <w:rFonts w:ascii="Arial" w:hAnsi="Arial" w:cs="Arial"/>
        <w:noProof/>
        <w:sz w:val="20"/>
        <w:szCs w:val="20"/>
      </w:rPr>
    </w:sdtEndPr>
    <w:sdtContent>
      <w:p w14:paraId="43BB3067" w14:textId="5593A20E" w:rsidR="005D5056" w:rsidRPr="005D5056" w:rsidRDefault="005D5056">
        <w:pPr>
          <w:pStyle w:val="Footer"/>
          <w:jc w:val="right"/>
          <w:rPr>
            <w:rFonts w:ascii="Arial" w:hAnsi="Arial" w:cs="Arial"/>
            <w:sz w:val="20"/>
            <w:szCs w:val="20"/>
          </w:rPr>
        </w:pPr>
        <w:r w:rsidRPr="005D5056">
          <w:rPr>
            <w:rFonts w:ascii="Arial" w:hAnsi="Arial" w:cs="Arial"/>
            <w:sz w:val="20"/>
            <w:szCs w:val="20"/>
          </w:rPr>
          <w:fldChar w:fldCharType="begin"/>
        </w:r>
        <w:r w:rsidRPr="005D5056">
          <w:rPr>
            <w:rFonts w:ascii="Arial" w:hAnsi="Arial" w:cs="Arial"/>
            <w:sz w:val="20"/>
            <w:szCs w:val="20"/>
          </w:rPr>
          <w:instrText xml:space="preserve"> PAGE   \* MERGEFORMAT </w:instrText>
        </w:r>
        <w:r w:rsidRPr="005D5056">
          <w:rPr>
            <w:rFonts w:ascii="Arial" w:hAnsi="Arial" w:cs="Arial"/>
            <w:sz w:val="20"/>
            <w:szCs w:val="20"/>
          </w:rPr>
          <w:fldChar w:fldCharType="separate"/>
        </w:r>
        <w:r w:rsidRPr="005D5056">
          <w:rPr>
            <w:rFonts w:ascii="Arial" w:hAnsi="Arial" w:cs="Arial"/>
            <w:noProof/>
            <w:sz w:val="20"/>
            <w:szCs w:val="20"/>
          </w:rPr>
          <w:t>2</w:t>
        </w:r>
        <w:r w:rsidRPr="005D5056">
          <w:rPr>
            <w:rFonts w:ascii="Arial" w:hAnsi="Arial" w:cs="Arial"/>
            <w:noProof/>
            <w:sz w:val="20"/>
            <w:szCs w:val="20"/>
          </w:rPr>
          <w:fldChar w:fldCharType="end"/>
        </w:r>
      </w:p>
    </w:sdtContent>
  </w:sdt>
  <w:p w14:paraId="40E5D3CB" w14:textId="77777777" w:rsidR="00FF288C" w:rsidRDefault="00FF2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C10E" w14:textId="77777777" w:rsidR="00FF288C" w:rsidRDefault="00FF288C" w:rsidP="00FF288C">
      <w:pPr>
        <w:spacing w:after="0" w:line="240" w:lineRule="auto"/>
      </w:pPr>
      <w:r>
        <w:separator/>
      </w:r>
    </w:p>
  </w:footnote>
  <w:footnote w:type="continuationSeparator" w:id="0">
    <w:p w14:paraId="593D26E2" w14:textId="77777777" w:rsidR="00FF288C" w:rsidRDefault="00FF288C" w:rsidP="00FF2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 o:bullet="t">
        <v:imagedata r:id="rId1" o:title="General arrow grey"/>
      </v:shape>
    </w:pict>
  </w:numPicBullet>
  <w:abstractNum w:abstractNumId="0" w15:restartNumberingAfterBreak="0">
    <w:nsid w:val="0F2B0B4D"/>
    <w:multiLevelType w:val="hybridMultilevel"/>
    <w:tmpl w:val="56AC6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6F7ABD"/>
    <w:multiLevelType w:val="hybridMultilevel"/>
    <w:tmpl w:val="11369528"/>
    <w:lvl w:ilvl="0" w:tplc="3286B2B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C65A6A"/>
    <w:multiLevelType w:val="hybridMultilevel"/>
    <w:tmpl w:val="93D6E194"/>
    <w:lvl w:ilvl="0" w:tplc="1010BA36">
      <w:start w:val="1"/>
      <w:numFmt w:val="bullet"/>
      <w:pStyle w:val="HWWABullets1"/>
      <w:lvlText w:val="»"/>
      <w:lvlJc w:val="left"/>
      <w:pPr>
        <w:tabs>
          <w:tab w:val="num" w:pos="357"/>
        </w:tabs>
        <w:ind w:left="357" w:hanging="357"/>
      </w:pPr>
      <w:rPr>
        <w:rFonts w:ascii="Arial" w:hAnsi="Arial" w:hint="default"/>
        <w:color w:val="862D84"/>
      </w:rPr>
    </w:lvl>
    <w:lvl w:ilvl="1" w:tplc="7CC075BA">
      <w:start w:val="1"/>
      <w:numFmt w:val="bullet"/>
      <w:lvlText w:val="o"/>
      <w:lvlJc w:val="left"/>
      <w:pPr>
        <w:ind w:left="1440" w:hanging="360"/>
      </w:pPr>
      <w:rPr>
        <w:rFonts w:ascii="Courier" w:hAnsi="Courier"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0319B"/>
    <w:multiLevelType w:val="hybridMultilevel"/>
    <w:tmpl w:val="7CC867AC"/>
    <w:lvl w:ilvl="0" w:tplc="A9F221FC">
      <w:start w:val="1"/>
      <w:numFmt w:val="bullet"/>
      <w:pStyle w:val="06GeneralFinalBulletPoin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6C"/>
    <w:rsid w:val="0005776C"/>
    <w:rsid w:val="00094166"/>
    <w:rsid w:val="000D6648"/>
    <w:rsid w:val="00162A30"/>
    <w:rsid w:val="002906CF"/>
    <w:rsid w:val="00413A8F"/>
    <w:rsid w:val="0043262B"/>
    <w:rsid w:val="00446C6C"/>
    <w:rsid w:val="005D5056"/>
    <w:rsid w:val="005D74BE"/>
    <w:rsid w:val="005F6F4C"/>
    <w:rsid w:val="00696968"/>
    <w:rsid w:val="00731678"/>
    <w:rsid w:val="00732E8E"/>
    <w:rsid w:val="0075157D"/>
    <w:rsid w:val="00814E3E"/>
    <w:rsid w:val="008E349E"/>
    <w:rsid w:val="009149A4"/>
    <w:rsid w:val="00932A72"/>
    <w:rsid w:val="00947FB4"/>
    <w:rsid w:val="00976FBA"/>
    <w:rsid w:val="00982850"/>
    <w:rsid w:val="009F5C44"/>
    <w:rsid w:val="009F640E"/>
    <w:rsid w:val="00A049E7"/>
    <w:rsid w:val="00C04288"/>
    <w:rsid w:val="00C86CB9"/>
    <w:rsid w:val="00CF0AD3"/>
    <w:rsid w:val="00DA019C"/>
    <w:rsid w:val="00E4035C"/>
    <w:rsid w:val="00E924DC"/>
    <w:rsid w:val="00EE648C"/>
    <w:rsid w:val="00EF1DAB"/>
    <w:rsid w:val="00F02217"/>
    <w:rsid w:val="00FE4DB5"/>
    <w:rsid w:val="00FF2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3503C"/>
  <w15:chartTrackingRefBased/>
  <w15:docId w15:val="{2C40709B-9002-4285-BF25-1998F52F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88C"/>
  </w:style>
  <w:style w:type="paragraph" w:styleId="Footer">
    <w:name w:val="footer"/>
    <w:basedOn w:val="Normal"/>
    <w:link w:val="FooterChar"/>
    <w:uiPriority w:val="99"/>
    <w:unhideWhenUsed/>
    <w:rsid w:val="00FF2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88C"/>
  </w:style>
  <w:style w:type="paragraph" w:customStyle="1" w:styleId="HWWAMainHeading1">
    <w:name w:val="HWWA Main Heading 1"/>
    <w:basedOn w:val="Normal"/>
    <w:qFormat/>
    <w:rsid w:val="00EF1DAB"/>
    <w:pPr>
      <w:widowControl w:val="0"/>
      <w:suppressAutoHyphens/>
      <w:autoSpaceDE w:val="0"/>
      <w:autoSpaceDN w:val="0"/>
      <w:adjustRightInd w:val="0"/>
      <w:spacing w:before="240" w:after="120" w:line="288" w:lineRule="auto"/>
      <w:textAlignment w:val="center"/>
    </w:pPr>
    <w:rPr>
      <w:rFonts w:ascii="Arial" w:eastAsiaTheme="minorEastAsia" w:hAnsi="Arial" w:cs="Futura-ExtraBold"/>
      <w:b/>
      <w:bCs/>
      <w:caps/>
      <w:color w:val="862D84"/>
      <w:sz w:val="28"/>
      <w:szCs w:val="24"/>
      <w:lang w:val="en-GB" w:eastAsia="ja-JP"/>
    </w:rPr>
  </w:style>
  <w:style w:type="paragraph" w:customStyle="1" w:styleId="HWWAHeading2">
    <w:name w:val="HWWA Heading 2"/>
    <w:basedOn w:val="Normal"/>
    <w:qFormat/>
    <w:rsid w:val="00EF1DAB"/>
    <w:pPr>
      <w:widowControl w:val="0"/>
      <w:suppressAutoHyphens/>
      <w:autoSpaceDE w:val="0"/>
      <w:autoSpaceDN w:val="0"/>
      <w:adjustRightInd w:val="0"/>
      <w:spacing w:before="240" w:after="120" w:line="288" w:lineRule="auto"/>
      <w:textAlignment w:val="center"/>
    </w:pPr>
    <w:rPr>
      <w:rFonts w:ascii="Arial" w:eastAsiaTheme="minorEastAsia" w:hAnsi="Arial" w:cs="Futura-HeavyOblique"/>
      <w:b/>
      <w:i/>
      <w:iCs/>
      <w:color w:val="000000"/>
      <w:sz w:val="24"/>
      <w:szCs w:val="24"/>
      <w:lang w:val="en-GB" w:eastAsia="ja-JP"/>
    </w:rPr>
  </w:style>
  <w:style w:type="paragraph" w:customStyle="1" w:styleId="HWWAParagraphText">
    <w:name w:val="HWWA Paragraph Text"/>
    <w:basedOn w:val="Normal"/>
    <w:qFormat/>
    <w:rsid w:val="00EF1DAB"/>
    <w:pPr>
      <w:widowControl w:val="0"/>
      <w:suppressAutoHyphens/>
      <w:autoSpaceDE w:val="0"/>
      <w:autoSpaceDN w:val="0"/>
      <w:adjustRightInd w:val="0"/>
      <w:spacing w:after="120" w:line="288" w:lineRule="auto"/>
      <w:textAlignment w:val="center"/>
    </w:pPr>
    <w:rPr>
      <w:rFonts w:ascii="Arial" w:eastAsiaTheme="minorEastAsia" w:hAnsi="Arial" w:cs="Futura-Book"/>
      <w:color w:val="000000"/>
      <w:sz w:val="20"/>
      <w:szCs w:val="20"/>
      <w:lang w:val="en-GB" w:eastAsia="ja-JP"/>
    </w:rPr>
  </w:style>
  <w:style w:type="paragraph" w:customStyle="1" w:styleId="HWWABullets1">
    <w:name w:val="HWWA Bullets 1"/>
    <w:basedOn w:val="HWWAParagraphText"/>
    <w:qFormat/>
    <w:rsid w:val="00EF1DAB"/>
    <w:pPr>
      <w:numPr>
        <w:numId w:val="1"/>
      </w:numPr>
      <w:spacing w:after="60"/>
    </w:pPr>
  </w:style>
  <w:style w:type="character" w:styleId="Hyperlink">
    <w:name w:val="Hyperlink"/>
    <w:rsid w:val="00EF1DAB"/>
    <w:rPr>
      <w:color w:val="0000FF"/>
      <w:u w:val="single"/>
    </w:rPr>
  </w:style>
  <w:style w:type="paragraph" w:customStyle="1" w:styleId="BodyCopy">
    <w:name w:val="_Body Copy"/>
    <w:basedOn w:val="Normal"/>
    <w:link w:val="BodyCopyChar"/>
    <w:qFormat/>
    <w:rsid w:val="00EF1DAB"/>
    <w:pPr>
      <w:spacing w:after="160" w:line="280" w:lineRule="auto"/>
    </w:pPr>
    <w:rPr>
      <w:rFonts w:ascii="Arial" w:hAnsi="Arial" w:cs="Arial"/>
      <w:color w:val="9C9E9F"/>
      <w:sz w:val="20"/>
    </w:rPr>
  </w:style>
  <w:style w:type="paragraph" w:customStyle="1" w:styleId="Bullets">
    <w:name w:val="_Bullets"/>
    <w:basedOn w:val="06GeneralFinalBulletPoint"/>
    <w:link w:val="BulletsChar"/>
    <w:qFormat/>
    <w:rsid w:val="00EF1DAB"/>
    <w:pPr>
      <w:spacing w:after="80" w:line="280" w:lineRule="atLeast"/>
    </w:pPr>
    <w:rPr>
      <w:rFonts w:ascii="Arial" w:hAnsi="Arial" w:cs="Arial"/>
      <w:color w:val="9C9E9F"/>
      <w:sz w:val="20"/>
    </w:rPr>
  </w:style>
  <w:style w:type="character" w:customStyle="1" w:styleId="BodyCopyChar">
    <w:name w:val="_Body Copy Char"/>
    <w:basedOn w:val="DefaultParagraphFont"/>
    <w:link w:val="BodyCopy"/>
    <w:rsid w:val="00EF1DAB"/>
    <w:rPr>
      <w:rFonts w:ascii="Arial" w:hAnsi="Arial" w:cs="Arial"/>
      <w:color w:val="9C9E9F"/>
      <w:sz w:val="20"/>
    </w:rPr>
  </w:style>
  <w:style w:type="character" w:customStyle="1" w:styleId="BulletsChar">
    <w:name w:val="_Bullets Char"/>
    <w:basedOn w:val="DefaultParagraphFont"/>
    <w:link w:val="Bullets"/>
    <w:rsid w:val="00EF1DAB"/>
    <w:rPr>
      <w:rFonts w:ascii="Arial" w:hAnsi="Arial" w:cs="Arial"/>
      <w:color w:val="9C9E9F"/>
      <w:sz w:val="20"/>
    </w:rPr>
  </w:style>
  <w:style w:type="paragraph" w:customStyle="1" w:styleId="06GeneralFinalBulletPoint">
    <w:name w:val="06_General Final Bullet Point"/>
    <w:basedOn w:val="Normal"/>
    <w:rsid w:val="00EF1DAB"/>
    <w:pPr>
      <w:numPr>
        <w:numId w:val="2"/>
      </w:numPr>
    </w:pPr>
  </w:style>
  <w:style w:type="table" w:styleId="TableGrid">
    <w:name w:val="Table Grid"/>
    <w:basedOn w:val="TableNormal"/>
    <w:uiPriority w:val="59"/>
    <w:rsid w:val="00EF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1DAB"/>
    <w:pPr>
      <w:ind w:left="720"/>
      <w:contextualSpacing/>
    </w:pPr>
  </w:style>
  <w:style w:type="character" w:styleId="CommentReference">
    <w:name w:val="annotation reference"/>
    <w:basedOn w:val="DefaultParagraphFont"/>
    <w:uiPriority w:val="99"/>
    <w:semiHidden/>
    <w:unhideWhenUsed/>
    <w:rsid w:val="00EF1DAB"/>
    <w:rPr>
      <w:sz w:val="16"/>
      <w:szCs w:val="16"/>
    </w:rPr>
  </w:style>
  <w:style w:type="paragraph" w:styleId="CommentText">
    <w:name w:val="annotation text"/>
    <w:basedOn w:val="Normal"/>
    <w:link w:val="CommentTextChar"/>
    <w:uiPriority w:val="99"/>
    <w:semiHidden/>
    <w:unhideWhenUsed/>
    <w:rsid w:val="00EF1DAB"/>
    <w:pPr>
      <w:spacing w:line="240" w:lineRule="auto"/>
    </w:pPr>
    <w:rPr>
      <w:sz w:val="20"/>
      <w:szCs w:val="20"/>
    </w:rPr>
  </w:style>
  <w:style w:type="character" w:customStyle="1" w:styleId="CommentTextChar">
    <w:name w:val="Comment Text Char"/>
    <w:basedOn w:val="DefaultParagraphFont"/>
    <w:link w:val="CommentText"/>
    <w:uiPriority w:val="99"/>
    <w:semiHidden/>
    <w:rsid w:val="00EF1DAB"/>
    <w:rPr>
      <w:sz w:val="20"/>
      <w:szCs w:val="20"/>
    </w:rPr>
  </w:style>
  <w:style w:type="paragraph" w:styleId="CommentSubject">
    <w:name w:val="annotation subject"/>
    <w:basedOn w:val="CommentText"/>
    <w:next w:val="CommentText"/>
    <w:link w:val="CommentSubjectChar"/>
    <w:uiPriority w:val="99"/>
    <w:semiHidden/>
    <w:unhideWhenUsed/>
    <w:rsid w:val="00732E8E"/>
    <w:rPr>
      <w:b/>
      <w:bCs/>
    </w:rPr>
  </w:style>
  <w:style w:type="character" w:customStyle="1" w:styleId="CommentSubjectChar">
    <w:name w:val="Comment Subject Char"/>
    <w:basedOn w:val="CommentTextChar"/>
    <w:link w:val="CommentSubject"/>
    <w:uiPriority w:val="99"/>
    <w:semiHidden/>
    <w:rsid w:val="00732E8E"/>
    <w:rPr>
      <w:b/>
      <w:bCs/>
      <w:sz w:val="20"/>
      <w:szCs w:val="20"/>
    </w:rPr>
  </w:style>
  <w:style w:type="character" w:styleId="UnresolvedMention">
    <w:name w:val="Unresolved Mention"/>
    <w:basedOn w:val="DefaultParagraphFont"/>
    <w:uiPriority w:val="99"/>
    <w:semiHidden/>
    <w:unhideWhenUsed/>
    <w:rsid w:val="009F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2.health.wa.gov.au/Articles/A_E/About-the-Healthy-Options-WA-Policy" TargetMode="External"/><Relationship Id="rId18" Type="http://schemas.openxmlformats.org/officeDocument/2006/relationships/hyperlink" Target="https://getontrackchallenge.com.au/Hom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velighter.com.au/assets/resource/factsheet/ll%20factsheet%20-healthy%20cooking%20at%20home%20(ll3015d).pdf" TargetMode="External"/><Relationship Id="rId7" Type="http://schemas.openxmlformats.org/officeDocument/2006/relationships/endnotes" Target="endnotes.xml"/><Relationship Id="rId12" Type="http://schemas.openxmlformats.org/officeDocument/2006/relationships/hyperlink" Target="https://ww2.health.wa.gov.au/Articles/A_E/About-the-Healthy-Options-WA-Policy" TargetMode="External"/><Relationship Id="rId17" Type="http://schemas.openxmlformats.org/officeDocument/2006/relationships/hyperlink" Target="livelighter.com.au/assets/resource/workplace/2021-07-best-practice-guide.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livelighter.com.au/assets/resource/workplace/2021-07-best-practice-guide.pdf" TargetMode="External"/><Relationship Id="rId20" Type="http://schemas.openxmlformats.org/officeDocument/2006/relationships/hyperlink" Target="https://ww2.health.wa.gov.au/Articles/A_E/About-the-Healthy-Options-WA-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internet/main/publishing.nsf/Content/F01F92328EDADA5BCA257BF0001E720D/$File/FS-Adults-18-64-Years.pdf" TargetMode="External"/><Relationship Id="rId24" Type="http://schemas.openxmlformats.org/officeDocument/2006/relationships/hyperlink" Target="https://www.nhmrc.gov.au/health-advice/alcohol" TargetMode="External"/><Relationship Id="rId5" Type="http://schemas.openxmlformats.org/officeDocument/2006/relationships/webSettings" Target="webSettings.xml"/><Relationship Id="rId15" Type="http://schemas.openxmlformats.org/officeDocument/2006/relationships/hyperlink" Target="https://www.nhmrc.gov.au/health-advice/alcohol" TargetMode="External"/><Relationship Id="rId23" Type="http://schemas.openxmlformats.org/officeDocument/2006/relationships/hyperlink" Target="https://ww2.health.wa.gov.au/-/media/Corp/Documents/Health-for/Healthy-options/PDF/Fundraising-initiatives.pdf" TargetMode="External"/><Relationship Id="rId10" Type="http://schemas.openxmlformats.org/officeDocument/2006/relationships/hyperlink" Target="https://www.health.gov.au/health-topics/physical-activity-and-exercise/physical-activity-and-exercise-guidelines-for-all-australians" TargetMode="External"/><Relationship Id="rId19" Type="http://schemas.openxmlformats.org/officeDocument/2006/relationships/hyperlink" Target="https://livelighter.com.au/assets/resource/infographic/2020-10-26-generic-f-v-month-challenge.pdf" TargetMode="External"/><Relationship Id="rId4" Type="http://schemas.openxmlformats.org/officeDocument/2006/relationships/settings" Target="settings.xml"/><Relationship Id="rId9" Type="http://schemas.openxmlformats.org/officeDocument/2006/relationships/hyperlink" Target="livelighter.com.au/assets/resource/workplace/2021-07-best-practice-guide.pdf" TargetMode="External"/><Relationship Id="rId14" Type="http://schemas.openxmlformats.org/officeDocument/2006/relationships/hyperlink" Target="https://www.safeworkaustralia.gov.au/system/files/documents/1702/guidancenote_eliminationofenvironmentaltobaccosmoke_workplace_nohsc3019-2003_pdf.pdf" TargetMode="External"/><Relationship Id="rId22" Type="http://schemas.openxmlformats.org/officeDocument/2006/relationships/hyperlink" Target="https://livelighter.com.au/assets/resource/factsheet/ll%20factsheet%20-healthy%20cooking%20at%20home%20(ll3015d).p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4D901-E9E9-4DFD-B049-67DE1B46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 Belohradsky</dc:creator>
  <cp:keywords/>
  <dc:description/>
  <cp:lastModifiedBy>Hayley O'Connell</cp:lastModifiedBy>
  <cp:revision>25</cp:revision>
  <dcterms:created xsi:type="dcterms:W3CDTF">2021-05-13T01:12:00Z</dcterms:created>
  <dcterms:modified xsi:type="dcterms:W3CDTF">2021-06-28T01:24:00Z</dcterms:modified>
</cp:coreProperties>
</file>